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45FE8" w14:textId="34ECCAB1" w:rsidR="008D3C39" w:rsidRDefault="00CE25BE">
      <w:pPr>
        <w:pStyle w:val="CRCoverPage"/>
        <w:tabs>
          <w:tab w:val="right" w:pos="9638"/>
        </w:tabs>
        <w:outlineLvl w:val="0"/>
        <w:rPr>
          <w:b/>
          <w:sz w:val="24"/>
          <w:szCs w:val="24"/>
          <w:lang w:val="en-US" w:eastAsia="zh-CN"/>
        </w:rPr>
      </w:pPr>
      <w:r>
        <w:rPr>
          <w:b/>
          <w:sz w:val="24"/>
        </w:rPr>
        <w:t>3GPP SA WG2 Meeting #16</w:t>
      </w:r>
      <w:r w:rsidR="00A30203">
        <w:rPr>
          <w:b/>
          <w:sz w:val="24"/>
        </w:rPr>
        <w:t>9</w:t>
      </w:r>
      <w:r w:rsidR="005435CC">
        <w:rPr>
          <w:b/>
          <w:sz w:val="24"/>
          <w:szCs w:val="24"/>
        </w:rPr>
        <w:tab/>
        <w:t>S2-</w:t>
      </w:r>
      <w:r w:rsidR="00EB21F4" w:rsidRPr="00EB21F4">
        <w:rPr>
          <w:b/>
          <w:sz w:val="24"/>
          <w:szCs w:val="24"/>
          <w:lang w:val="en-US"/>
        </w:rPr>
        <w:t>250</w:t>
      </w:r>
      <w:r w:rsidR="00D64884">
        <w:rPr>
          <w:b/>
          <w:sz w:val="24"/>
          <w:szCs w:val="24"/>
          <w:lang w:val="en-US"/>
        </w:rPr>
        <w:t>4749</w:t>
      </w:r>
    </w:p>
    <w:p w14:paraId="40102431" w14:textId="67C4659A" w:rsidR="008D3C39" w:rsidRDefault="00A30203">
      <w:pPr>
        <w:pStyle w:val="CRCoverPage"/>
        <w:pBdr>
          <w:bottom w:val="single" w:sz="6" w:space="0" w:color="auto"/>
        </w:pBdr>
        <w:tabs>
          <w:tab w:val="right" w:pos="9638"/>
        </w:tabs>
        <w:outlineLvl w:val="0"/>
        <w:rPr>
          <w:b/>
          <w:sz w:val="24"/>
          <w:szCs w:val="24"/>
          <w:lang w:val="en-US" w:eastAsia="zh-CN"/>
        </w:rPr>
      </w:pPr>
      <w:r>
        <w:rPr>
          <w:b/>
          <w:sz w:val="24"/>
          <w:szCs w:val="24"/>
        </w:rPr>
        <w:t>Fukuoka</w:t>
      </w:r>
      <w:r w:rsidR="0063143B">
        <w:rPr>
          <w:rFonts w:eastAsia="SimSun" w:hint="eastAsia"/>
          <w:b/>
          <w:sz w:val="24"/>
          <w:szCs w:val="24"/>
          <w:lang w:val="en-US" w:eastAsia="zh-CN"/>
        </w:rPr>
        <w:t xml:space="preserve">, </w:t>
      </w:r>
      <w:r>
        <w:rPr>
          <w:rFonts w:eastAsia="SimSun"/>
          <w:b/>
          <w:sz w:val="24"/>
          <w:szCs w:val="24"/>
          <w:lang w:val="en-US" w:eastAsia="zh-CN"/>
        </w:rPr>
        <w:t>Japan</w:t>
      </w:r>
      <w:r w:rsidR="005E7EE9">
        <w:rPr>
          <w:rFonts w:eastAsia="SimSun"/>
          <w:b/>
          <w:sz w:val="24"/>
          <w:szCs w:val="24"/>
          <w:lang w:val="en-US" w:eastAsia="zh-CN"/>
        </w:rPr>
        <w:t xml:space="preserve">, </w:t>
      </w:r>
      <w:r w:rsidR="005E7EE9">
        <w:rPr>
          <w:b/>
          <w:sz w:val="24"/>
        </w:rPr>
        <w:t>19</w:t>
      </w:r>
      <w:r w:rsidR="005E7EE9" w:rsidRPr="005E7EE9">
        <w:rPr>
          <w:b/>
          <w:sz w:val="24"/>
          <w:vertAlign w:val="superscript"/>
        </w:rPr>
        <w:t>th</w:t>
      </w:r>
      <w:r w:rsidR="005E7EE9">
        <w:rPr>
          <w:b/>
          <w:sz w:val="24"/>
        </w:rPr>
        <w:t xml:space="preserve"> – 23</w:t>
      </w:r>
      <w:r w:rsidR="005E7EE9" w:rsidRPr="005E7EE9">
        <w:rPr>
          <w:b/>
          <w:sz w:val="24"/>
          <w:vertAlign w:val="superscript"/>
        </w:rPr>
        <w:t>rd</w:t>
      </w:r>
      <w:r w:rsidR="0028151D">
        <w:rPr>
          <w:b/>
          <w:sz w:val="24"/>
          <w:vertAlign w:val="superscript"/>
        </w:rPr>
        <w:t xml:space="preserve"> </w:t>
      </w:r>
      <w:r w:rsidR="0028151D">
        <w:rPr>
          <w:b/>
          <w:sz w:val="24"/>
          <w:szCs w:val="24"/>
        </w:rPr>
        <w:t>May</w:t>
      </w:r>
      <w:r w:rsidR="005E7EE9">
        <w:rPr>
          <w:b/>
          <w:sz w:val="24"/>
          <w:szCs w:val="24"/>
        </w:rPr>
        <w:t>, 202</w:t>
      </w:r>
      <w:r w:rsidR="005E7EE9">
        <w:rPr>
          <w:rFonts w:eastAsia="SimSun" w:hint="eastAsia"/>
          <w:b/>
          <w:sz w:val="24"/>
          <w:szCs w:val="24"/>
          <w:lang w:val="en-US" w:eastAsia="zh-CN"/>
        </w:rPr>
        <w:t>5</w:t>
      </w:r>
      <w:r w:rsidR="005E7EE9">
        <w:rPr>
          <w:b/>
          <w:sz w:val="24"/>
          <w:szCs w:val="24"/>
        </w:rPr>
        <w:t xml:space="preserve">, </w:t>
      </w:r>
      <w:r w:rsidR="0063143B">
        <w:rPr>
          <w:rFonts w:eastAsia="SimSun"/>
          <w:b/>
          <w:sz w:val="24"/>
          <w:szCs w:val="24"/>
          <w:lang w:val="en-US" w:eastAsia="zh-CN"/>
        </w:rPr>
        <w:t xml:space="preserve">           </w:t>
      </w:r>
      <w:r w:rsidR="005435CC">
        <w:rPr>
          <w:rFonts w:eastAsia="Arial Unicode MS"/>
          <w:b/>
          <w:bCs/>
          <w:sz w:val="24"/>
        </w:rPr>
        <w:t xml:space="preserve">                                 </w:t>
      </w:r>
      <w:r w:rsidR="005435CC">
        <w:rPr>
          <w:b/>
          <w:bCs/>
          <w:color w:val="0000FF"/>
        </w:rPr>
        <w:t xml:space="preserve">(revision of </w:t>
      </w:r>
      <w:r w:rsidR="005435CC">
        <w:rPr>
          <w:b/>
          <w:bCs/>
          <w:color w:val="0000FF"/>
          <w:lang w:eastAsia="zh-CN"/>
        </w:rPr>
        <w:t>S2-</w:t>
      </w:r>
      <w:r w:rsidR="005435CC">
        <w:rPr>
          <w:b/>
          <w:bCs/>
          <w:color w:val="0000FF"/>
        </w:rPr>
        <w:t>2</w:t>
      </w:r>
      <w:r w:rsidR="0063143B">
        <w:rPr>
          <w:b/>
          <w:bCs/>
          <w:color w:val="0000FF"/>
        </w:rPr>
        <w:t>50</w:t>
      </w:r>
      <w:r>
        <w:rPr>
          <w:b/>
          <w:bCs/>
          <w:color w:val="0000FF"/>
        </w:rPr>
        <w:t>5</w:t>
      </w:r>
      <w:r w:rsidR="005435CC">
        <w:rPr>
          <w:b/>
          <w:bCs/>
          <w:color w:val="0000FF"/>
        </w:rPr>
        <w:t>xxx)</w:t>
      </w:r>
    </w:p>
    <w:p w14:paraId="46494EA2" w14:textId="514ED7B1" w:rsidR="008D3C39" w:rsidRPr="0063143B" w:rsidRDefault="005435CC" w:rsidP="00D853BF">
      <w:pPr>
        <w:pStyle w:val="Title"/>
        <w:spacing w:before="0" w:line="240" w:lineRule="auto"/>
        <w:rPr>
          <w:sz w:val="22"/>
          <w:szCs w:val="22"/>
          <w:lang w:eastAsia="zh-CN"/>
        </w:rPr>
      </w:pPr>
      <w:r>
        <w:t>Title:</w:t>
      </w:r>
      <w:r>
        <w:tab/>
      </w:r>
      <w:r w:rsidR="0010080C" w:rsidRPr="0010080C">
        <w:rPr>
          <w:sz w:val="22"/>
          <w:szCs w:val="22"/>
        </w:rPr>
        <w:t>[Draft]</w:t>
      </w:r>
      <w:r w:rsidR="0010080C">
        <w:t xml:space="preserve"> </w:t>
      </w:r>
      <w:r w:rsidR="0063143B" w:rsidRPr="0063143B">
        <w:rPr>
          <w:sz w:val="22"/>
          <w:szCs w:val="22"/>
          <w:lang w:eastAsia="zh-CN"/>
        </w:rPr>
        <w:t xml:space="preserve">Reply LS on </w:t>
      </w:r>
      <w:r w:rsidR="00351B24" w:rsidRPr="00351B24">
        <w:rPr>
          <w:sz w:val="22"/>
          <w:szCs w:val="22"/>
          <w:lang w:eastAsia="zh-CN"/>
        </w:rPr>
        <w:t>AI/ML Positioning Case 3a</w:t>
      </w:r>
    </w:p>
    <w:p w14:paraId="055A66BC" w14:textId="7100A10A" w:rsidR="008D3C39" w:rsidRDefault="005435CC" w:rsidP="00D853BF">
      <w:pPr>
        <w:pStyle w:val="Title"/>
        <w:spacing w:before="0" w:line="240" w:lineRule="auto"/>
      </w:pPr>
      <w:r>
        <w:t>Response to:</w:t>
      </w:r>
      <w:r>
        <w:tab/>
      </w:r>
      <w:r w:rsidR="00351B24" w:rsidRPr="00351B24">
        <w:rPr>
          <w:sz w:val="22"/>
          <w:szCs w:val="22"/>
        </w:rPr>
        <w:t xml:space="preserve">LS on AI/ML Positioning Case 3a </w:t>
      </w:r>
      <w:r w:rsidR="004C5807" w:rsidRPr="00CE6609">
        <w:rPr>
          <w:color w:val="000000"/>
        </w:rPr>
        <w:t>(</w:t>
      </w:r>
      <w:r w:rsidR="00351B24" w:rsidRPr="00351B24">
        <w:rPr>
          <w:sz w:val="22"/>
          <w:szCs w:val="22"/>
          <w:lang w:eastAsia="zh-CN"/>
        </w:rPr>
        <w:t>R3-252542</w:t>
      </w:r>
      <w:r w:rsidR="00351B24">
        <w:rPr>
          <w:sz w:val="22"/>
          <w:szCs w:val="22"/>
          <w:lang w:eastAsia="zh-CN"/>
        </w:rPr>
        <w:t xml:space="preserve"> /</w:t>
      </w:r>
      <w:r w:rsidR="00351B24">
        <w:t xml:space="preserve"> </w:t>
      </w:r>
      <w:r w:rsidR="00351B24" w:rsidRPr="00351B24">
        <w:rPr>
          <w:sz w:val="22"/>
          <w:szCs w:val="22"/>
          <w:lang w:eastAsia="zh-CN"/>
        </w:rPr>
        <w:t>S2-2504525</w:t>
      </w:r>
      <w:r w:rsidR="004C5807" w:rsidRPr="00CE6609">
        <w:rPr>
          <w:color w:val="000000"/>
        </w:rPr>
        <w:t>)</w:t>
      </w:r>
    </w:p>
    <w:p w14:paraId="7823F184" w14:textId="77777777" w:rsidR="008D3C39" w:rsidRDefault="005435CC" w:rsidP="00D853BF">
      <w:pPr>
        <w:pStyle w:val="Title"/>
        <w:spacing w:before="0" w:line="240" w:lineRule="auto"/>
        <w:rPr>
          <w:color w:val="000000"/>
        </w:rPr>
      </w:pPr>
      <w:r>
        <w:t>Release:</w:t>
      </w:r>
      <w:r>
        <w:tab/>
      </w:r>
      <w:r w:rsidRPr="0063143B">
        <w:rPr>
          <w:sz w:val="22"/>
          <w:szCs w:val="22"/>
          <w:lang w:eastAsia="zh-CN"/>
        </w:rPr>
        <w:t>Release 19</w:t>
      </w:r>
    </w:p>
    <w:p w14:paraId="15F55023" w14:textId="6FFE5633" w:rsidR="008D3C39" w:rsidRDefault="005435CC" w:rsidP="00D853BF">
      <w:pPr>
        <w:pStyle w:val="Title"/>
        <w:spacing w:before="0" w:line="240" w:lineRule="auto"/>
        <w:rPr>
          <w:color w:val="000000"/>
        </w:rPr>
      </w:pPr>
      <w:r>
        <w:t>Work Item:</w:t>
      </w:r>
      <w:r>
        <w:tab/>
      </w:r>
      <w:r w:rsidR="00D4656F" w:rsidRPr="00D4656F">
        <w:rPr>
          <w:sz w:val="22"/>
          <w:szCs w:val="22"/>
        </w:rPr>
        <w:t>NR_AIML_air-Core</w:t>
      </w:r>
    </w:p>
    <w:p w14:paraId="7F1019DD" w14:textId="77777777" w:rsidR="008D3C39" w:rsidRDefault="008D3C39" w:rsidP="00D853BF">
      <w:pPr>
        <w:spacing w:after="60" w:line="240" w:lineRule="auto"/>
        <w:ind w:left="1985" w:hanging="1985"/>
        <w:rPr>
          <w:rFonts w:ascii="Arial" w:hAnsi="Arial" w:cs="Arial"/>
          <w:b/>
        </w:rPr>
      </w:pPr>
    </w:p>
    <w:p w14:paraId="27BD3A9C" w14:textId="77777777" w:rsidR="008D3C39" w:rsidRDefault="005435CC" w:rsidP="00D853BF">
      <w:pPr>
        <w:pStyle w:val="Source"/>
        <w:spacing w:line="240" w:lineRule="auto"/>
        <w:rPr>
          <w:b w:val="0"/>
          <w:color w:val="C00000"/>
        </w:rPr>
      </w:pPr>
      <w:r w:rsidRPr="00FD4773">
        <w:rPr>
          <w:bCs/>
          <w:kern w:val="28"/>
        </w:rPr>
        <w:t>Source:</w:t>
      </w:r>
      <w:r>
        <w:tab/>
      </w:r>
      <w:r>
        <w:rPr>
          <w:rFonts w:eastAsia="SimSun" w:hint="eastAsia"/>
          <w:lang w:val="en-US" w:eastAsia="zh-CN"/>
        </w:rPr>
        <w:t>SA2</w:t>
      </w:r>
    </w:p>
    <w:p w14:paraId="217E27F3" w14:textId="5C583F52" w:rsidR="008D3C39" w:rsidRDefault="005435CC" w:rsidP="00D853BF">
      <w:pPr>
        <w:pStyle w:val="Source"/>
        <w:spacing w:line="240" w:lineRule="auto"/>
        <w:rPr>
          <w:lang w:val="en-US" w:eastAsia="zh-CN"/>
        </w:rPr>
      </w:pPr>
      <w:r w:rsidRPr="00FD4773">
        <w:rPr>
          <w:bCs/>
          <w:kern w:val="28"/>
        </w:rPr>
        <w:t>To:</w:t>
      </w:r>
      <w:r>
        <w:rPr>
          <w:lang w:val="it-IT"/>
        </w:rPr>
        <w:tab/>
      </w:r>
      <w:r w:rsidR="00351B24">
        <w:rPr>
          <w:lang w:val="fr-FR" w:eastAsia="zh-CN"/>
        </w:rPr>
        <w:t>RAN3</w:t>
      </w:r>
    </w:p>
    <w:p w14:paraId="7FCF4E5E" w14:textId="77777777" w:rsidR="008D3C39" w:rsidRDefault="005435CC" w:rsidP="00D853BF">
      <w:pPr>
        <w:pStyle w:val="Source"/>
        <w:spacing w:line="240" w:lineRule="auto"/>
        <w:rPr>
          <w:lang w:val="it-IT"/>
        </w:rPr>
      </w:pPr>
      <w:r w:rsidRPr="00FD4773">
        <w:rPr>
          <w:bCs/>
          <w:kern w:val="28"/>
        </w:rPr>
        <w:t>Cc:</w:t>
      </w:r>
      <w:r>
        <w:rPr>
          <w:lang w:val="it-IT"/>
        </w:rPr>
        <w:tab/>
      </w:r>
    </w:p>
    <w:p w14:paraId="4EFE7C16" w14:textId="77777777" w:rsidR="008D3C39" w:rsidRDefault="008D3C39" w:rsidP="00D853BF">
      <w:pPr>
        <w:spacing w:after="60" w:line="240" w:lineRule="auto"/>
        <w:ind w:left="1985" w:hanging="1985"/>
        <w:rPr>
          <w:rFonts w:ascii="Arial" w:hAnsi="Arial" w:cs="Arial"/>
          <w:bCs/>
          <w:lang w:val="it-IT"/>
        </w:rPr>
      </w:pPr>
    </w:p>
    <w:p w14:paraId="13EB2F49" w14:textId="77777777" w:rsidR="008D3C39" w:rsidRDefault="005435CC" w:rsidP="00D853BF">
      <w:pPr>
        <w:tabs>
          <w:tab w:val="left" w:pos="2070"/>
        </w:tabs>
        <w:spacing w:after="60" w:line="240" w:lineRule="auto"/>
        <w:rPr>
          <w:rFonts w:ascii="Arial" w:eastAsia="SimSun" w:hAnsi="Arial" w:cs="Arial"/>
          <w:b/>
          <w:bCs/>
          <w:sz w:val="22"/>
          <w:szCs w:val="22"/>
          <w:lang w:val="en-US" w:eastAsia="zh-CN"/>
        </w:rPr>
      </w:pPr>
      <w:r>
        <w:rPr>
          <w:rFonts w:ascii="Arial" w:hAnsi="Arial" w:cs="Arial"/>
          <w:b/>
          <w:lang w:val="en-US"/>
        </w:rPr>
        <w:t>Contact Person:</w:t>
      </w:r>
      <w:r>
        <w:rPr>
          <w:rFonts w:ascii="Arial" w:hAnsi="Arial" w:cs="Arial"/>
          <w:bCs/>
          <w:lang w:val="en-US"/>
        </w:rPr>
        <w:tab/>
      </w:r>
      <w:r>
        <w:rPr>
          <w:bCs/>
        </w:rPr>
        <w:tab/>
      </w:r>
    </w:p>
    <w:p w14:paraId="4081CE73" w14:textId="7A9C3B07" w:rsidR="00FD4773" w:rsidRPr="001C24DF" w:rsidRDefault="00FD4773" w:rsidP="00D853BF">
      <w:pPr>
        <w:pStyle w:val="Contact"/>
        <w:tabs>
          <w:tab w:val="clear" w:pos="2268"/>
        </w:tabs>
        <w:spacing w:after="60" w:line="240" w:lineRule="auto"/>
        <w:rPr>
          <w:bCs/>
          <w:lang w:val="en-US"/>
        </w:rPr>
      </w:pPr>
      <w:r w:rsidRPr="000F4E43">
        <w:t>Name:</w:t>
      </w:r>
      <w:r w:rsidRPr="000F4E43">
        <w:rPr>
          <w:bCs/>
        </w:rPr>
        <w:tab/>
      </w:r>
      <w:r w:rsidR="001C24DF">
        <w:rPr>
          <w:bCs/>
          <w:lang w:val="en-US"/>
        </w:rPr>
        <w:t>Zhang Fu</w:t>
      </w:r>
      <w:r w:rsidR="001C24DF">
        <w:rPr>
          <w:bCs/>
          <w:lang w:val="en-US"/>
        </w:rPr>
        <w:tab/>
      </w:r>
    </w:p>
    <w:p w14:paraId="4ED9DDD4" w14:textId="1D6464BA" w:rsidR="00FD4773" w:rsidRPr="000F4E43" w:rsidRDefault="00FD4773" w:rsidP="00D853BF">
      <w:pPr>
        <w:pStyle w:val="Contact"/>
        <w:tabs>
          <w:tab w:val="clear" w:pos="2268"/>
        </w:tabs>
        <w:spacing w:after="60" w:line="240" w:lineRule="auto"/>
        <w:rPr>
          <w:bCs/>
          <w:color w:val="0000FF"/>
        </w:rPr>
      </w:pPr>
      <w:r w:rsidRPr="00FD4773">
        <w:t>E-mail Address:</w:t>
      </w:r>
      <w:r w:rsidRPr="000F4E43">
        <w:rPr>
          <w:bCs/>
          <w:color w:val="0000FF"/>
        </w:rPr>
        <w:tab/>
      </w:r>
      <w:r w:rsidR="001C24DF">
        <w:rPr>
          <w:bCs/>
          <w:color w:val="0000FF"/>
        </w:rPr>
        <w:t>zhang DOT fu1 @ huawei DOT com</w:t>
      </w:r>
    </w:p>
    <w:p w14:paraId="4028160C" w14:textId="77777777" w:rsidR="008D3C39" w:rsidRDefault="008D3C39" w:rsidP="00D853BF">
      <w:pPr>
        <w:spacing w:after="60" w:line="240" w:lineRule="auto"/>
        <w:ind w:left="1985" w:hanging="1985"/>
        <w:rPr>
          <w:rFonts w:ascii="Arial" w:hAnsi="Arial" w:cs="Arial"/>
          <w:b/>
          <w:lang w:val="it-IT"/>
        </w:rPr>
      </w:pPr>
    </w:p>
    <w:p w14:paraId="5CE2A060" w14:textId="77777777" w:rsidR="008D3C39" w:rsidRDefault="005435CC" w:rsidP="00D853BF">
      <w:pPr>
        <w:tabs>
          <w:tab w:val="left" w:pos="2268"/>
        </w:tabs>
        <w:spacing w:after="60" w:line="240" w:lineRule="auto"/>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D2F70CB" w14:textId="77777777" w:rsidR="008D3C39" w:rsidRDefault="008D3C39" w:rsidP="00D853BF">
      <w:pPr>
        <w:spacing w:after="60" w:line="240" w:lineRule="auto"/>
        <w:ind w:left="1985" w:hanging="1985"/>
        <w:rPr>
          <w:rFonts w:ascii="Arial" w:hAnsi="Arial" w:cs="Arial"/>
          <w:b/>
        </w:rPr>
      </w:pPr>
    </w:p>
    <w:p w14:paraId="2007077F" w14:textId="3BAE8D99" w:rsidR="008D3C39" w:rsidRDefault="005435CC" w:rsidP="00D853BF">
      <w:pPr>
        <w:pStyle w:val="Title"/>
        <w:spacing w:before="0" w:line="240" w:lineRule="auto"/>
        <w:rPr>
          <w:lang w:val="en-US" w:eastAsia="zh-CN"/>
        </w:rPr>
      </w:pPr>
      <w:r>
        <w:t xml:space="preserve">Attachments: </w:t>
      </w:r>
    </w:p>
    <w:p w14:paraId="48B74E68" w14:textId="77777777" w:rsidR="008D3C39" w:rsidRDefault="008D3C39">
      <w:pPr>
        <w:pBdr>
          <w:bottom w:val="single" w:sz="4" w:space="1" w:color="auto"/>
        </w:pBdr>
        <w:rPr>
          <w:rFonts w:ascii="Arial" w:hAnsi="Arial" w:cs="Arial"/>
        </w:rPr>
      </w:pPr>
    </w:p>
    <w:p w14:paraId="3B47B942" w14:textId="77777777" w:rsidR="008D3C39" w:rsidRDefault="005435CC">
      <w:pPr>
        <w:spacing w:after="120"/>
        <w:rPr>
          <w:rFonts w:ascii="Arial" w:hAnsi="Arial" w:cs="Arial"/>
          <w:b/>
        </w:rPr>
      </w:pPr>
      <w:r>
        <w:rPr>
          <w:rFonts w:ascii="Arial" w:hAnsi="Arial" w:cs="Arial"/>
          <w:b/>
        </w:rPr>
        <w:t>1. Overall Description:</w:t>
      </w:r>
    </w:p>
    <w:p w14:paraId="499AEBC6" w14:textId="01E1C523" w:rsidR="00E94BFF" w:rsidRDefault="00E94BFF" w:rsidP="00E94BFF">
      <w:pPr>
        <w:rPr>
          <w:rFonts w:ascii="Arial" w:hAnsi="Arial" w:cs="Arial"/>
          <w:lang w:eastAsia="ja-JP"/>
        </w:rPr>
      </w:pPr>
      <w:r>
        <w:rPr>
          <w:rFonts w:ascii="Arial" w:hAnsi="Arial" w:cs="Arial"/>
          <w:lang w:eastAsia="zh-CN"/>
        </w:rPr>
        <w:t xml:space="preserve">SA2 thanks </w:t>
      </w:r>
      <w:r w:rsidR="00351B24">
        <w:rPr>
          <w:rFonts w:ascii="Arial" w:hAnsi="Arial" w:cs="Arial"/>
          <w:lang w:eastAsia="zh-CN"/>
        </w:rPr>
        <w:t>RAN3</w:t>
      </w:r>
      <w:r w:rsidR="0063143B">
        <w:rPr>
          <w:rFonts w:ascii="Arial" w:hAnsi="Arial" w:cs="Arial"/>
          <w:lang w:eastAsia="zh-CN"/>
        </w:rPr>
        <w:t xml:space="preserve"> </w:t>
      </w:r>
      <w:r w:rsidRPr="006A4C64">
        <w:rPr>
          <w:rFonts w:ascii="Arial" w:hAnsi="Arial" w:cs="Arial"/>
        </w:rPr>
        <w:t xml:space="preserve">for the LS </w:t>
      </w:r>
      <w:r w:rsidR="00351B24">
        <w:rPr>
          <w:rFonts w:ascii="Arial" w:hAnsi="Arial" w:cs="Arial"/>
          <w:lang w:eastAsia="zh-CN"/>
        </w:rPr>
        <w:t>about</w:t>
      </w:r>
      <w:r w:rsidR="00D853BF">
        <w:rPr>
          <w:rFonts w:ascii="Arial" w:hAnsi="Arial" w:cs="Arial"/>
          <w:lang w:eastAsia="zh-CN"/>
        </w:rPr>
        <w:t xml:space="preserve"> </w:t>
      </w:r>
      <w:r w:rsidR="00351B24">
        <w:rPr>
          <w:rFonts w:ascii="Arial" w:hAnsi="Arial" w:cs="Arial"/>
          <w:lang w:eastAsia="zh-CN"/>
        </w:rPr>
        <w:t xml:space="preserve">RAN3 progress on AI/ML Positioning case 3a. Given the input from RAN3, </w:t>
      </w:r>
      <w:r>
        <w:rPr>
          <w:rFonts w:ascii="Arial" w:hAnsi="Arial" w:cs="Arial"/>
          <w:lang w:eastAsia="ja-JP"/>
        </w:rPr>
        <w:t>SA2 would like to provide the following reply</w:t>
      </w:r>
      <w:r w:rsidR="00351B24">
        <w:rPr>
          <w:rFonts w:ascii="Arial" w:hAnsi="Arial" w:cs="Arial"/>
          <w:lang w:eastAsia="ja-JP"/>
        </w:rPr>
        <w:t>:</w:t>
      </w:r>
    </w:p>
    <w:p w14:paraId="5DFC35F2" w14:textId="77777777" w:rsidR="00380DF3" w:rsidRPr="001369A1" w:rsidRDefault="00380DF3" w:rsidP="00380DF3">
      <w:pPr>
        <w:overflowPunct w:val="0"/>
        <w:autoSpaceDE w:val="0"/>
        <w:autoSpaceDN w:val="0"/>
        <w:adjustRightInd w:val="0"/>
        <w:textAlignment w:val="baseline"/>
        <w:rPr>
          <w:rFonts w:ascii="Arial" w:eastAsia="SimSun" w:hAnsi="Arial" w:cs="Arial"/>
          <w:b/>
          <w:bCs/>
          <w:i/>
          <w:iCs/>
          <w:color w:val="000000"/>
          <w:lang w:eastAsia="ja-JP"/>
        </w:rPr>
      </w:pPr>
      <w:r w:rsidRPr="001369A1">
        <w:rPr>
          <w:rFonts w:ascii="Arial" w:eastAsia="SimSun" w:hAnsi="Arial" w:cs="Arial"/>
          <w:b/>
          <w:bCs/>
          <w:i/>
          <w:iCs/>
          <w:color w:val="000000"/>
          <w:lang w:eastAsia="ja-JP"/>
        </w:rPr>
        <w:t>Solution 1: Positioning Information collection for UEs under positioning</w:t>
      </w:r>
    </w:p>
    <w:p w14:paraId="2FAE6160" w14:textId="77777777" w:rsidR="00380DF3" w:rsidRDefault="00380DF3" w:rsidP="00380DF3">
      <w:pPr>
        <w:pStyle w:val="TH"/>
        <w:rPr>
          <w:rFonts w:ascii="Times New Roman" w:hAnsi="Times New Roman"/>
        </w:rPr>
      </w:pPr>
      <w:r>
        <w:rPr>
          <w:rFonts w:ascii="Times New Roman" w:hAnsi="Times New Roman"/>
        </w:rPr>
        <w:object w:dxaOrig="12660" w:dyaOrig="6588" w14:anchorId="2DE8FB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85pt;height:244.2pt" o:ole="">
            <v:imagedata r:id="rId12" o:title=""/>
          </v:shape>
          <o:OLEObject Type="Embed" ProgID="Visio.Drawing.15" ShapeID="_x0000_i1025" DrawAspect="Content" ObjectID="_1808299082" r:id="rId13"/>
        </w:object>
      </w:r>
    </w:p>
    <w:tbl>
      <w:tblPr>
        <w:tblStyle w:val="TableGrid"/>
        <w:tblW w:w="0" w:type="auto"/>
        <w:tblLook w:val="04A0" w:firstRow="1" w:lastRow="0" w:firstColumn="1" w:lastColumn="0" w:noHBand="0" w:noVBand="1"/>
      </w:tblPr>
      <w:tblGrid>
        <w:gridCol w:w="9016"/>
      </w:tblGrid>
      <w:tr w:rsidR="00380DF3" w14:paraId="5AF25E93" w14:textId="77777777" w:rsidTr="00E3720D">
        <w:tc>
          <w:tcPr>
            <w:tcW w:w="9016" w:type="dxa"/>
          </w:tcPr>
          <w:p w14:paraId="4FDA7F42" w14:textId="77777777" w:rsidR="00380DF3" w:rsidRPr="003971DD" w:rsidRDefault="00380DF3" w:rsidP="00E3720D">
            <w:pPr>
              <w:pStyle w:val="B1"/>
              <w:ind w:left="336" w:firstLine="400"/>
            </w:pPr>
            <w:r>
              <w:t>1</w:t>
            </w:r>
            <w:r w:rsidRPr="003971DD">
              <w:t>.</w:t>
            </w:r>
            <w:r w:rsidRPr="003971DD">
              <w:tab/>
            </w:r>
            <w:r>
              <w:t>T</w:t>
            </w:r>
            <w:r w:rsidRPr="00B10147">
              <w:t xml:space="preserve">he LMF sends </w:t>
            </w:r>
            <w:r>
              <w:t>the</w:t>
            </w:r>
            <w:r w:rsidRPr="00B10147">
              <w:t xml:space="preserve"> NRPPa MEASUREMENT REQUEST message to one or more gNBs according to positioning procedure</w:t>
            </w:r>
            <w:r>
              <w:t>s</w:t>
            </w:r>
            <w:r w:rsidRPr="003971DD">
              <w:t>.</w:t>
            </w:r>
          </w:p>
          <w:p w14:paraId="0C50E996" w14:textId="77777777" w:rsidR="00380DF3" w:rsidRPr="003971DD" w:rsidRDefault="00380DF3" w:rsidP="00E3720D">
            <w:pPr>
              <w:pStyle w:val="B1"/>
              <w:ind w:left="336" w:firstLine="400"/>
            </w:pPr>
            <w:r>
              <w:t>2</w:t>
            </w:r>
            <w:r w:rsidRPr="003971DD">
              <w:t>.</w:t>
            </w:r>
            <w:r w:rsidRPr="003971DD">
              <w:tab/>
            </w:r>
            <w:r>
              <w:t>T</w:t>
            </w:r>
            <w:r w:rsidRPr="00B10147">
              <w:t>he gNB</w:t>
            </w:r>
            <w:r>
              <w:t>(s)</w:t>
            </w:r>
            <w:r w:rsidRPr="00B10147">
              <w:t xml:space="preserve"> determines that data collection is </w:t>
            </w:r>
            <w:r>
              <w:t>needed</w:t>
            </w:r>
            <w:r w:rsidRPr="00B10147">
              <w:t xml:space="preserve"> for the UE being </w:t>
            </w:r>
            <w:r>
              <w:t>positioned</w:t>
            </w:r>
            <w:r w:rsidRPr="003971DD">
              <w:t>.</w:t>
            </w:r>
          </w:p>
          <w:p w14:paraId="171DD478" w14:textId="77777777" w:rsidR="00380DF3" w:rsidRDefault="00380DF3" w:rsidP="00E3720D">
            <w:pPr>
              <w:pStyle w:val="B1"/>
              <w:ind w:left="336" w:firstLine="400"/>
            </w:pPr>
            <w:r>
              <w:t>3.</w:t>
            </w:r>
            <w:r>
              <w:tab/>
              <w:t>T</w:t>
            </w:r>
            <w:r w:rsidRPr="00B10147">
              <w:t>he gNB</w:t>
            </w:r>
            <w:r>
              <w:t>(s)</w:t>
            </w:r>
            <w:r w:rsidRPr="00B10147">
              <w:t xml:space="preserve"> sends the NRPPa MEASUREMENT RESPONSE message to the LMF and </w:t>
            </w:r>
            <w:r>
              <w:t>indicates that</w:t>
            </w:r>
            <w:r w:rsidRPr="00B10147">
              <w:t xml:space="preserve"> data collection </w:t>
            </w:r>
            <w:r>
              <w:t xml:space="preserve">is needed </w:t>
            </w:r>
            <w:r w:rsidRPr="00B10147">
              <w:t xml:space="preserve">for the UE being </w:t>
            </w:r>
            <w:r>
              <w:t>positioned.</w:t>
            </w:r>
          </w:p>
          <w:p w14:paraId="6E6CC32D" w14:textId="77777777" w:rsidR="00380DF3" w:rsidRPr="00B10147" w:rsidRDefault="00380DF3" w:rsidP="00E3720D">
            <w:pPr>
              <w:pStyle w:val="B1"/>
              <w:ind w:left="336" w:firstLine="400"/>
            </w:pPr>
            <w:r>
              <w:lastRenderedPageBreak/>
              <w:t>Note:</w:t>
            </w:r>
            <w:r>
              <w:tab/>
              <w:t>Steps 1 to 3 may occur while</w:t>
            </w:r>
            <w:r w:rsidRPr="00952365">
              <w:t xml:space="preserve"> </w:t>
            </w:r>
            <w:r>
              <w:t xml:space="preserve">the </w:t>
            </w:r>
            <w:r w:rsidRPr="00952365">
              <w:t>LMF performs one or more of the positioning procedures described in clauses 6.11.1, 6.11.2 and 6.11.3</w:t>
            </w:r>
            <w:r>
              <w:t xml:space="preserve"> of TS 23.273 [35]</w:t>
            </w:r>
            <w:r w:rsidRPr="00952365">
              <w:t>.</w:t>
            </w:r>
          </w:p>
          <w:p w14:paraId="5D888F68" w14:textId="77777777" w:rsidR="00380DF3" w:rsidRPr="00007096" w:rsidRDefault="00380DF3" w:rsidP="00E3720D">
            <w:pPr>
              <w:pStyle w:val="B1"/>
              <w:ind w:left="336" w:firstLine="400"/>
            </w:pPr>
            <w:r>
              <w:t>4.</w:t>
            </w:r>
            <w:r>
              <w:tab/>
              <w:t>T</w:t>
            </w:r>
            <w:r w:rsidRPr="00B10147">
              <w:t xml:space="preserve">he LMF sends </w:t>
            </w:r>
            <w:r>
              <w:t>the</w:t>
            </w:r>
            <w:r w:rsidRPr="00B10147">
              <w:t xml:space="preserve"> </w:t>
            </w:r>
            <w:r>
              <w:t xml:space="preserve">(new) </w:t>
            </w:r>
            <w:r w:rsidRPr="00B10147">
              <w:t xml:space="preserve">NRPPa </w:t>
            </w:r>
            <w:r>
              <w:t xml:space="preserve">POSITIONING </w:t>
            </w:r>
            <w:r w:rsidRPr="00B10147">
              <w:t xml:space="preserve">DATA COLLECTION REPORT message </w:t>
            </w:r>
            <w:r>
              <w:t xml:space="preserve">to the gNB(s) which indicated that positioning data collection is needed for the UE being positioned. The message includes information related to UE location and correlation information that enables the gNB to correlate the </w:t>
            </w:r>
            <w:r w:rsidRPr="00B91EDF">
              <w:t>information related to UE location</w:t>
            </w:r>
            <w:r>
              <w:t xml:space="preserve"> with information related to UL measurements (e.g., LMF Measurement ID and RAN Measurement ID).</w:t>
            </w:r>
          </w:p>
        </w:tc>
      </w:tr>
    </w:tbl>
    <w:p w14:paraId="2E527F43" w14:textId="77777777" w:rsidR="00380DF3" w:rsidRDefault="00380DF3" w:rsidP="00351B24">
      <w:pPr>
        <w:overflowPunct w:val="0"/>
        <w:autoSpaceDE w:val="0"/>
        <w:autoSpaceDN w:val="0"/>
        <w:adjustRightInd w:val="0"/>
        <w:textAlignment w:val="baseline"/>
        <w:rPr>
          <w:rFonts w:ascii="Arial" w:eastAsia="SimSun" w:hAnsi="Arial" w:cs="Arial"/>
          <w:b/>
          <w:bCs/>
          <w:i/>
          <w:iCs/>
          <w:color w:val="000000"/>
          <w:lang w:eastAsia="ja-JP"/>
        </w:rPr>
      </w:pPr>
    </w:p>
    <w:p w14:paraId="3D6D75B1" w14:textId="1B307DB0" w:rsidR="00351B24" w:rsidRPr="001369A1" w:rsidRDefault="00351B24" w:rsidP="00351B24">
      <w:pPr>
        <w:overflowPunct w:val="0"/>
        <w:autoSpaceDE w:val="0"/>
        <w:autoSpaceDN w:val="0"/>
        <w:adjustRightInd w:val="0"/>
        <w:textAlignment w:val="baseline"/>
        <w:rPr>
          <w:rFonts w:ascii="Arial" w:eastAsia="SimSun" w:hAnsi="Arial" w:cs="Arial"/>
          <w:b/>
          <w:bCs/>
          <w:i/>
          <w:iCs/>
          <w:color w:val="000000"/>
          <w:lang w:eastAsia="ja-JP"/>
        </w:rPr>
      </w:pPr>
      <w:r w:rsidRPr="001369A1">
        <w:rPr>
          <w:rFonts w:ascii="Arial" w:eastAsia="SimSun" w:hAnsi="Arial" w:cs="Arial"/>
          <w:b/>
          <w:bCs/>
          <w:i/>
          <w:iCs/>
          <w:color w:val="000000"/>
          <w:lang w:eastAsia="ja-JP"/>
        </w:rPr>
        <w:t xml:space="preserve">Solution 2: </w:t>
      </w:r>
      <w:r>
        <w:rPr>
          <w:rFonts w:ascii="Arial" w:eastAsia="SimSun" w:hAnsi="Arial" w:cs="Arial"/>
          <w:b/>
          <w:bCs/>
          <w:i/>
          <w:iCs/>
          <w:color w:val="000000"/>
          <w:lang w:eastAsia="ja-JP"/>
        </w:rPr>
        <w:t>Positioning Information collection for UEs served by the NG-RAN which are not being positioned</w:t>
      </w:r>
    </w:p>
    <w:p w14:paraId="2B48D78D" w14:textId="77777777" w:rsidR="00351B24" w:rsidRDefault="00351B24" w:rsidP="00351B24">
      <w:pPr>
        <w:overflowPunct w:val="0"/>
        <w:autoSpaceDE w:val="0"/>
        <w:autoSpaceDN w:val="0"/>
        <w:adjustRightInd w:val="0"/>
        <w:spacing w:after="180"/>
        <w:textAlignment w:val="baseline"/>
        <w:rPr>
          <w:rFonts w:eastAsia="Times New Roman"/>
          <w:lang w:eastAsia="ja-JP"/>
        </w:rPr>
      </w:pPr>
      <w:r>
        <w:rPr>
          <w:rFonts w:eastAsia="Times New Roman"/>
          <w:noProof/>
          <w:lang w:eastAsia="ja-JP"/>
        </w:rPr>
        <w:drawing>
          <wp:inline distT="0" distB="0" distL="0" distR="0" wp14:anchorId="1E3C9E05" wp14:editId="1686F851">
            <wp:extent cx="5765800" cy="3454665"/>
            <wp:effectExtent l="0" t="0" r="0" b="0"/>
            <wp:docPr id="2294049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10179" cy="3481255"/>
                    </a:xfrm>
                    <a:prstGeom prst="rect">
                      <a:avLst/>
                    </a:prstGeom>
                    <a:noFill/>
                  </pic:spPr>
                </pic:pic>
              </a:graphicData>
            </a:graphic>
          </wp:inline>
        </w:drawing>
      </w:r>
    </w:p>
    <w:p w14:paraId="2482044E" w14:textId="77777777" w:rsidR="00351B24" w:rsidRPr="008A1930" w:rsidRDefault="00351B24" w:rsidP="00351B24">
      <w:pPr>
        <w:overflowPunct w:val="0"/>
        <w:autoSpaceDE w:val="0"/>
        <w:autoSpaceDN w:val="0"/>
        <w:adjustRightInd w:val="0"/>
        <w:spacing w:after="180"/>
        <w:jc w:val="center"/>
        <w:textAlignment w:val="baseline"/>
        <w:rPr>
          <w:rFonts w:eastAsia="Times New Roman"/>
          <w:b/>
          <w:bCs/>
          <w:sz w:val="18"/>
          <w:szCs w:val="18"/>
          <w:lang w:eastAsia="ja-JP"/>
        </w:rPr>
      </w:pPr>
    </w:p>
    <w:tbl>
      <w:tblPr>
        <w:tblStyle w:val="TableGrid"/>
        <w:tblW w:w="0" w:type="auto"/>
        <w:tblLook w:val="04A0" w:firstRow="1" w:lastRow="0" w:firstColumn="1" w:lastColumn="0" w:noHBand="0" w:noVBand="1"/>
      </w:tblPr>
      <w:tblGrid>
        <w:gridCol w:w="9016"/>
      </w:tblGrid>
      <w:tr w:rsidR="00351B24" w14:paraId="224DD04B" w14:textId="77777777" w:rsidTr="001D2BFD">
        <w:tc>
          <w:tcPr>
            <w:tcW w:w="9016" w:type="dxa"/>
          </w:tcPr>
          <w:p w14:paraId="2AEBF423" w14:textId="77777777" w:rsidR="00351B24" w:rsidRPr="004B0077" w:rsidRDefault="00351B24" w:rsidP="00351B24">
            <w:pPr>
              <w:pStyle w:val="ListParagraph"/>
              <w:numPr>
                <w:ilvl w:val="0"/>
                <w:numId w:val="6"/>
              </w:numPr>
              <w:overflowPunct w:val="0"/>
              <w:autoSpaceDE w:val="0"/>
              <w:autoSpaceDN w:val="0"/>
              <w:adjustRightInd w:val="0"/>
              <w:spacing w:after="180" w:line="240" w:lineRule="auto"/>
              <w:ind w:firstLineChars="0"/>
              <w:textAlignment w:val="baseline"/>
              <w:rPr>
                <w:rFonts w:eastAsia="Times New Roman"/>
                <w:lang w:eastAsia="ja-JP"/>
              </w:rPr>
            </w:pPr>
            <w:r>
              <w:rPr>
                <w:rFonts w:eastAsia="Times New Roman"/>
                <w:lang w:eastAsia="ja-JP"/>
              </w:rPr>
              <w:t>The gNB</w:t>
            </w:r>
            <w:r w:rsidRPr="004B0077">
              <w:rPr>
                <w:rFonts w:eastAsia="Times New Roman"/>
                <w:lang w:eastAsia="ja-JP"/>
              </w:rPr>
              <w:t xml:space="preserve"> wishes to receive </w:t>
            </w:r>
            <w:r>
              <w:rPr>
                <w:rFonts w:eastAsia="Times New Roman"/>
                <w:lang w:eastAsia="ja-JP"/>
              </w:rPr>
              <w:t>positioning</w:t>
            </w:r>
            <w:r w:rsidRPr="004B0077">
              <w:rPr>
                <w:rFonts w:eastAsia="Times New Roman"/>
                <w:lang w:eastAsia="ja-JP"/>
              </w:rPr>
              <w:t xml:space="preserve"> information, consisting of labels</w:t>
            </w:r>
            <w:r>
              <w:rPr>
                <w:rFonts w:eastAsia="Times New Roman"/>
                <w:lang w:eastAsia="ja-JP"/>
              </w:rPr>
              <w:t xml:space="preserve"> (e.g. UE location information)</w:t>
            </w:r>
            <w:r w:rsidRPr="004B0077">
              <w:rPr>
                <w:rFonts w:eastAsia="Times New Roman"/>
                <w:lang w:eastAsia="ja-JP"/>
              </w:rPr>
              <w:t xml:space="preserve"> to form a data set for training. Based on gNB implementation, </w:t>
            </w:r>
            <w:r>
              <w:rPr>
                <w:rFonts w:eastAsia="Times New Roman"/>
                <w:lang w:eastAsia="ja-JP"/>
              </w:rPr>
              <w:t>the gNB decides when/if to</w:t>
            </w:r>
            <w:r w:rsidRPr="004B0077">
              <w:rPr>
                <w:rFonts w:eastAsia="Times New Roman"/>
                <w:lang w:eastAsia="ja-JP"/>
              </w:rPr>
              <w:t xml:space="preserve"> trigger a </w:t>
            </w:r>
            <w:r>
              <w:rPr>
                <w:rFonts w:eastAsia="Times New Roman"/>
                <w:lang w:eastAsia="ja-JP"/>
              </w:rPr>
              <w:t>(new) NG: POSITIONING INFORMATION</w:t>
            </w:r>
            <w:r w:rsidRPr="004B0077">
              <w:rPr>
                <w:rFonts w:eastAsia="Times New Roman"/>
                <w:lang w:eastAsia="ja-JP"/>
              </w:rPr>
              <w:t xml:space="preserve"> REQUEST message</w:t>
            </w:r>
            <w:r>
              <w:rPr>
                <w:rFonts w:eastAsia="Times New Roman"/>
                <w:lang w:eastAsia="ja-JP"/>
              </w:rPr>
              <w:t xml:space="preserve"> to the serving AMF of the served UE(s)</w:t>
            </w:r>
            <w:r w:rsidRPr="004B0077">
              <w:rPr>
                <w:rFonts w:eastAsia="Times New Roman"/>
                <w:lang w:eastAsia="ja-JP"/>
              </w:rPr>
              <w:t>.</w:t>
            </w:r>
          </w:p>
          <w:p w14:paraId="3901A75A" w14:textId="77777777" w:rsidR="00351B24" w:rsidRPr="004B0077" w:rsidRDefault="00351B24" w:rsidP="00351B24">
            <w:pPr>
              <w:pStyle w:val="ListParagraph"/>
              <w:numPr>
                <w:ilvl w:val="0"/>
                <w:numId w:val="6"/>
              </w:numPr>
              <w:overflowPunct w:val="0"/>
              <w:autoSpaceDE w:val="0"/>
              <w:autoSpaceDN w:val="0"/>
              <w:adjustRightInd w:val="0"/>
              <w:spacing w:after="180" w:line="240" w:lineRule="auto"/>
              <w:ind w:firstLineChars="0"/>
              <w:textAlignment w:val="baseline"/>
              <w:rPr>
                <w:rFonts w:eastAsia="Times New Roman"/>
                <w:lang w:eastAsia="ja-JP"/>
              </w:rPr>
            </w:pPr>
            <w:r w:rsidRPr="004B0077">
              <w:rPr>
                <w:rFonts w:eastAsia="Times New Roman"/>
                <w:lang w:eastAsia="ja-JP"/>
              </w:rPr>
              <w:t xml:space="preserve">The </w:t>
            </w:r>
            <w:r>
              <w:rPr>
                <w:rFonts w:eastAsia="Times New Roman"/>
                <w:lang w:eastAsia="ja-JP"/>
              </w:rPr>
              <w:t>POSITIONING INFORMATION</w:t>
            </w:r>
            <w:r w:rsidRPr="004B0077">
              <w:rPr>
                <w:rFonts w:eastAsia="Times New Roman"/>
                <w:lang w:eastAsia="ja-JP"/>
              </w:rPr>
              <w:t xml:space="preserve"> REQUEST message is an N</w:t>
            </w:r>
            <w:r>
              <w:rPr>
                <w:rFonts w:eastAsia="Times New Roman"/>
                <w:lang w:eastAsia="ja-JP"/>
              </w:rPr>
              <w:t>G</w:t>
            </w:r>
            <w:r w:rsidRPr="004B0077">
              <w:rPr>
                <w:rFonts w:eastAsia="Times New Roman"/>
                <w:lang w:eastAsia="ja-JP"/>
              </w:rPr>
              <w:t xml:space="preserve">AP </w:t>
            </w:r>
            <w:r>
              <w:rPr>
                <w:rFonts w:eastAsia="Times New Roman"/>
                <w:lang w:eastAsia="ja-JP"/>
              </w:rPr>
              <w:t>non-</w:t>
            </w:r>
            <w:r w:rsidRPr="004B0077">
              <w:rPr>
                <w:rFonts w:eastAsia="Times New Roman"/>
                <w:lang w:eastAsia="ja-JP"/>
              </w:rPr>
              <w:t xml:space="preserve">UE associated message containing </w:t>
            </w:r>
            <w:r>
              <w:rPr>
                <w:rFonts w:eastAsia="Times New Roman"/>
                <w:lang w:eastAsia="ja-JP"/>
              </w:rPr>
              <w:t xml:space="preserve">e.g. </w:t>
            </w:r>
            <w:r w:rsidRPr="004B0077">
              <w:rPr>
                <w:rFonts w:eastAsia="Times New Roman"/>
                <w:lang w:eastAsia="ja-JP"/>
              </w:rPr>
              <w:t>the NGAP UE IDs</w:t>
            </w:r>
            <w:r>
              <w:rPr>
                <w:rFonts w:eastAsia="Times New Roman"/>
                <w:lang w:eastAsia="ja-JP"/>
              </w:rPr>
              <w:t xml:space="preserve"> of the UEs for which positioning information is required or other criteria</w:t>
            </w:r>
            <w:r w:rsidRPr="004B0077">
              <w:rPr>
                <w:rFonts w:eastAsia="Times New Roman"/>
                <w:lang w:eastAsia="ja-JP"/>
              </w:rPr>
              <w:t>.</w:t>
            </w:r>
          </w:p>
          <w:p w14:paraId="0F7DE9DC" w14:textId="77777777" w:rsidR="00351B24" w:rsidRPr="00DD7AC9" w:rsidRDefault="00351B24" w:rsidP="00351B24">
            <w:pPr>
              <w:pStyle w:val="ListParagraph"/>
              <w:numPr>
                <w:ilvl w:val="0"/>
                <w:numId w:val="6"/>
              </w:numPr>
              <w:overflowPunct w:val="0"/>
              <w:autoSpaceDE w:val="0"/>
              <w:autoSpaceDN w:val="0"/>
              <w:adjustRightInd w:val="0"/>
              <w:spacing w:after="180" w:line="240" w:lineRule="auto"/>
              <w:ind w:firstLineChars="0"/>
              <w:textAlignment w:val="baseline"/>
              <w:rPr>
                <w:rFonts w:eastAsia="Times New Roman"/>
                <w:lang w:eastAsia="ja-JP"/>
              </w:rPr>
            </w:pPr>
            <w:r w:rsidRPr="004B0077">
              <w:rPr>
                <w:rFonts w:eastAsia="Times New Roman"/>
                <w:lang w:eastAsia="ja-JP"/>
              </w:rPr>
              <w:t xml:space="preserve">The AMF receives the request message </w:t>
            </w:r>
            <w:r>
              <w:rPr>
                <w:rFonts w:eastAsia="Times New Roman"/>
                <w:lang w:eastAsia="ja-JP"/>
              </w:rPr>
              <w:t>from the NG-RAN node</w:t>
            </w:r>
            <w:r w:rsidRPr="004B0077">
              <w:rPr>
                <w:rFonts w:eastAsia="Times New Roman"/>
                <w:lang w:eastAsia="ja-JP"/>
              </w:rPr>
              <w:t xml:space="preserve">. If the </w:t>
            </w:r>
            <w:r>
              <w:rPr>
                <w:rFonts w:eastAsia="Times New Roman"/>
                <w:lang w:eastAsia="ja-JP"/>
              </w:rPr>
              <w:t>requested information is</w:t>
            </w:r>
            <w:r w:rsidRPr="004B0077">
              <w:rPr>
                <w:rFonts w:eastAsia="Times New Roman"/>
                <w:lang w:eastAsia="ja-JP"/>
              </w:rPr>
              <w:t xml:space="preserve"> </w:t>
            </w:r>
            <w:r>
              <w:rPr>
                <w:rFonts w:eastAsia="Times New Roman"/>
                <w:lang w:eastAsia="ja-JP"/>
              </w:rPr>
              <w:t>already</w:t>
            </w:r>
            <w:r w:rsidRPr="004B0077">
              <w:rPr>
                <w:rFonts w:eastAsia="Times New Roman"/>
                <w:lang w:eastAsia="ja-JP"/>
              </w:rPr>
              <w:t xml:space="preserve"> available at AMF as part of UE positioning context, </w:t>
            </w:r>
            <w:r>
              <w:rPr>
                <w:rFonts w:eastAsia="Times New Roman"/>
                <w:lang w:eastAsia="ja-JP"/>
              </w:rPr>
              <w:t>the AMF</w:t>
            </w:r>
            <w:r w:rsidRPr="004B0077">
              <w:rPr>
                <w:rFonts w:eastAsia="Times New Roman"/>
                <w:lang w:eastAsia="ja-JP"/>
              </w:rPr>
              <w:t xml:space="preserve"> responds directly with the message in step </w:t>
            </w:r>
            <w:r>
              <w:rPr>
                <w:rFonts w:eastAsia="Times New Roman"/>
                <w:lang w:eastAsia="ja-JP"/>
              </w:rPr>
              <w:t>6</w:t>
            </w:r>
            <w:r w:rsidRPr="004B0077">
              <w:rPr>
                <w:rFonts w:eastAsia="Times New Roman"/>
                <w:lang w:eastAsia="ja-JP"/>
              </w:rPr>
              <w:t xml:space="preserve">. Otherwise, it </w:t>
            </w:r>
            <w:r>
              <w:rPr>
                <w:rFonts w:eastAsia="Times New Roman"/>
                <w:lang w:eastAsia="ja-JP"/>
              </w:rPr>
              <w:t xml:space="preserve">selects an </w:t>
            </w:r>
            <w:r w:rsidRPr="004B0077">
              <w:rPr>
                <w:rFonts w:eastAsia="Times New Roman"/>
                <w:lang w:eastAsia="ja-JP"/>
              </w:rPr>
              <w:t>LMF</w:t>
            </w:r>
            <w:r>
              <w:rPr>
                <w:rFonts w:eastAsia="Times New Roman"/>
                <w:lang w:eastAsia="ja-JP"/>
              </w:rPr>
              <w:t xml:space="preserve"> to request </w:t>
            </w:r>
            <w:r w:rsidRPr="004B0077">
              <w:rPr>
                <w:rFonts w:eastAsia="Times New Roman"/>
                <w:lang w:eastAsia="ja-JP"/>
              </w:rPr>
              <w:t>positioning</w:t>
            </w:r>
            <w:r>
              <w:rPr>
                <w:rFonts w:eastAsia="Times New Roman"/>
                <w:lang w:eastAsia="ja-JP"/>
              </w:rPr>
              <w:t xml:space="preserve"> of each</w:t>
            </w:r>
            <w:r w:rsidRPr="004B0077">
              <w:rPr>
                <w:rFonts w:eastAsia="Times New Roman"/>
                <w:lang w:eastAsia="ja-JP"/>
              </w:rPr>
              <w:t xml:space="preserve"> UE for </w:t>
            </w:r>
            <w:r>
              <w:rPr>
                <w:rFonts w:eastAsia="Times New Roman"/>
                <w:lang w:eastAsia="ja-JP"/>
              </w:rPr>
              <w:t>Positioning Information</w:t>
            </w:r>
            <w:r w:rsidRPr="004B0077">
              <w:rPr>
                <w:rFonts w:eastAsia="Times New Roman"/>
                <w:lang w:eastAsia="ja-JP"/>
              </w:rPr>
              <w:t xml:space="preserve"> collection </w:t>
            </w:r>
            <w:r>
              <w:rPr>
                <w:rFonts w:eastAsia="Times New Roman"/>
                <w:lang w:eastAsia="ja-JP"/>
              </w:rPr>
              <w:t>purposes</w:t>
            </w:r>
            <w:r w:rsidRPr="004B0077">
              <w:rPr>
                <w:rFonts w:eastAsia="Times New Roman"/>
                <w:lang w:eastAsia="ja-JP"/>
              </w:rPr>
              <w:t>.</w:t>
            </w:r>
            <w:r>
              <w:rPr>
                <w:rFonts w:eastAsia="Times New Roman"/>
                <w:lang w:eastAsia="ja-JP"/>
              </w:rPr>
              <w:t xml:space="preserve"> </w:t>
            </w:r>
            <w:r>
              <w:rPr>
                <w:rFonts w:eastAsia="Times New Roman"/>
                <w:lang w:eastAsia="ja-JP"/>
              </w:rPr>
              <w:br/>
            </w:r>
            <w:r w:rsidRPr="00DD7AC9">
              <w:rPr>
                <w:rFonts w:eastAsia="Times New Roman"/>
                <w:lang w:eastAsia="ja-JP"/>
              </w:rPr>
              <w:t>The AMF triggers a Positioning Information Request towards the LMF (it could consist of the (legacy) Nlmf_Location_DetermineLocation service operation) to request the current location of the UE.</w:t>
            </w:r>
          </w:p>
          <w:p w14:paraId="6C815F4E" w14:textId="77777777" w:rsidR="00351B24" w:rsidRPr="00046AA4" w:rsidRDefault="00351B24" w:rsidP="00351B24">
            <w:pPr>
              <w:pStyle w:val="ListParagraph"/>
              <w:numPr>
                <w:ilvl w:val="0"/>
                <w:numId w:val="6"/>
              </w:numPr>
              <w:overflowPunct w:val="0"/>
              <w:autoSpaceDE w:val="0"/>
              <w:autoSpaceDN w:val="0"/>
              <w:adjustRightInd w:val="0"/>
              <w:spacing w:after="180" w:line="240" w:lineRule="auto"/>
              <w:ind w:firstLineChars="0"/>
              <w:textAlignment w:val="baseline"/>
              <w:rPr>
                <w:rFonts w:eastAsia="Times New Roman"/>
                <w:lang w:eastAsia="ja-JP"/>
              </w:rPr>
            </w:pPr>
            <w:r w:rsidRPr="00046AA4">
              <w:rPr>
                <w:rFonts w:eastAsia="Times New Roman"/>
                <w:lang w:eastAsia="ja-JP"/>
              </w:rPr>
              <w:t>The LMF performs one or more of the positioning procedures described in clause 6.11.1, 6.11.2 and 6.11.3 of TS 23.273.</w:t>
            </w:r>
          </w:p>
          <w:p w14:paraId="3A3230FE" w14:textId="77777777" w:rsidR="00351B24" w:rsidRPr="00046AA4" w:rsidRDefault="00351B24" w:rsidP="00351B24">
            <w:pPr>
              <w:pStyle w:val="ListParagraph"/>
              <w:numPr>
                <w:ilvl w:val="0"/>
                <w:numId w:val="6"/>
              </w:numPr>
              <w:overflowPunct w:val="0"/>
              <w:autoSpaceDE w:val="0"/>
              <w:autoSpaceDN w:val="0"/>
              <w:adjustRightInd w:val="0"/>
              <w:spacing w:after="180" w:line="240" w:lineRule="auto"/>
              <w:ind w:firstLineChars="0"/>
              <w:textAlignment w:val="baseline"/>
              <w:rPr>
                <w:rFonts w:eastAsia="Times New Roman"/>
                <w:lang w:eastAsia="ja-JP"/>
              </w:rPr>
            </w:pPr>
            <w:r w:rsidRPr="00046AA4">
              <w:rPr>
                <w:rFonts w:eastAsia="Times New Roman"/>
                <w:lang w:eastAsia="ja-JP"/>
              </w:rPr>
              <w:t xml:space="preserve">The LMF returns the </w:t>
            </w:r>
            <w:r>
              <w:rPr>
                <w:rFonts w:eastAsia="Times New Roman"/>
                <w:lang w:eastAsia="ja-JP"/>
              </w:rPr>
              <w:t xml:space="preserve">requested information towards the AMF. The message </w:t>
            </w:r>
            <w:r w:rsidRPr="00046AA4">
              <w:rPr>
                <w:rFonts w:eastAsia="Times New Roman"/>
                <w:lang w:eastAsia="ja-JP"/>
              </w:rPr>
              <w:t xml:space="preserve">Nlmf_Location_DetermineLocation Response </w:t>
            </w:r>
            <w:r>
              <w:rPr>
                <w:rFonts w:eastAsia="Times New Roman"/>
                <w:lang w:eastAsia="ja-JP"/>
              </w:rPr>
              <w:t>might be reused</w:t>
            </w:r>
            <w:r w:rsidRPr="00046AA4">
              <w:rPr>
                <w:rFonts w:eastAsia="Times New Roman"/>
                <w:lang w:eastAsia="ja-JP"/>
              </w:rPr>
              <w:t>.</w:t>
            </w:r>
          </w:p>
          <w:p w14:paraId="328E4B47" w14:textId="77777777" w:rsidR="00351B24" w:rsidRPr="00046AA4" w:rsidRDefault="00351B24" w:rsidP="00351B24">
            <w:pPr>
              <w:pStyle w:val="ListParagraph"/>
              <w:numPr>
                <w:ilvl w:val="0"/>
                <w:numId w:val="6"/>
              </w:numPr>
              <w:overflowPunct w:val="0"/>
              <w:autoSpaceDE w:val="0"/>
              <w:autoSpaceDN w:val="0"/>
              <w:adjustRightInd w:val="0"/>
              <w:spacing w:after="180" w:line="240" w:lineRule="auto"/>
              <w:ind w:firstLineChars="0"/>
              <w:textAlignment w:val="baseline"/>
              <w:rPr>
                <w:rFonts w:eastAsia="Times New Roman"/>
                <w:lang w:eastAsia="ja-JP"/>
              </w:rPr>
            </w:pPr>
            <w:r w:rsidRPr="00046AA4">
              <w:rPr>
                <w:rFonts w:eastAsia="Times New Roman"/>
                <w:lang w:eastAsia="ja-JP"/>
              </w:rPr>
              <w:lastRenderedPageBreak/>
              <w:t>The AMF returns the requested label</w:t>
            </w:r>
            <w:r>
              <w:rPr>
                <w:rFonts w:eastAsia="Times New Roman"/>
                <w:lang w:eastAsia="ja-JP"/>
              </w:rPr>
              <w:t>(s)</w:t>
            </w:r>
            <w:r w:rsidRPr="00046AA4">
              <w:rPr>
                <w:rFonts w:eastAsia="Times New Roman"/>
                <w:lang w:eastAsia="ja-JP"/>
              </w:rPr>
              <w:t xml:space="preserve"> to the NG-RAN </w:t>
            </w:r>
            <w:r>
              <w:rPr>
                <w:rFonts w:eastAsia="Times New Roman"/>
                <w:lang w:eastAsia="ja-JP"/>
              </w:rPr>
              <w:t xml:space="preserve">node </w:t>
            </w:r>
            <w:r w:rsidRPr="00046AA4">
              <w:rPr>
                <w:rFonts w:eastAsia="Times New Roman"/>
                <w:lang w:eastAsia="ja-JP"/>
              </w:rPr>
              <w:t xml:space="preserve">in a </w:t>
            </w:r>
            <w:r>
              <w:rPr>
                <w:rFonts w:eastAsia="Times New Roman"/>
                <w:lang w:eastAsia="ja-JP"/>
              </w:rPr>
              <w:t>POSITIONING</w:t>
            </w:r>
            <w:r w:rsidRPr="00046AA4">
              <w:rPr>
                <w:rFonts w:eastAsia="Times New Roman"/>
                <w:lang w:eastAsia="ja-JP"/>
              </w:rPr>
              <w:t xml:space="preserve"> </w:t>
            </w:r>
            <w:r>
              <w:rPr>
                <w:rFonts w:eastAsia="Times New Roman"/>
                <w:lang w:eastAsia="ja-JP"/>
              </w:rPr>
              <w:t>INFORMATION</w:t>
            </w:r>
            <w:r w:rsidRPr="00046AA4">
              <w:rPr>
                <w:rFonts w:eastAsia="Times New Roman"/>
                <w:lang w:eastAsia="ja-JP"/>
              </w:rPr>
              <w:t xml:space="preserve"> RESPONSE message.</w:t>
            </w:r>
            <w:r>
              <w:rPr>
                <w:rFonts w:eastAsia="Times New Roman"/>
                <w:lang w:eastAsia="ja-JP"/>
              </w:rPr>
              <w:t xml:space="preserve"> T</w:t>
            </w:r>
            <w:r w:rsidRPr="00046AA4">
              <w:rPr>
                <w:rFonts w:eastAsia="Times New Roman"/>
                <w:lang w:eastAsia="ja-JP"/>
              </w:rPr>
              <w:t xml:space="preserve">he AMF </w:t>
            </w:r>
            <w:r>
              <w:rPr>
                <w:rFonts w:eastAsia="Times New Roman"/>
                <w:lang w:eastAsia="ja-JP"/>
              </w:rPr>
              <w:t xml:space="preserve">may </w:t>
            </w:r>
            <w:r w:rsidRPr="00046AA4">
              <w:rPr>
                <w:rFonts w:eastAsia="Times New Roman"/>
                <w:lang w:eastAsia="ja-JP"/>
              </w:rPr>
              <w:t xml:space="preserve">return </w:t>
            </w:r>
            <w:r>
              <w:rPr>
                <w:rFonts w:eastAsia="Times New Roman"/>
                <w:lang w:eastAsia="ja-JP"/>
              </w:rPr>
              <w:t xml:space="preserve">instead </w:t>
            </w:r>
            <w:r w:rsidRPr="00046AA4">
              <w:rPr>
                <w:rFonts w:eastAsia="Times New Roman"/>
                <w:lang w:eastAsia="ja-JP"/>
              </w:rPr>
              <w:t>a failure message with appropriate cause value</w:t>
            </w:r>
            <w:r>
              <w:rPr>
                <w:rFonts w:eastAsia="Times New Roman"/>
                <w:lang w:eastAsia="ja-JP"/>
              </w:rPr>
              <w:t xml:space="preserve"> if the procedure does not succeed</w:t>
            </w:r>
            <w:r w:rsidRPr="00046AA4">
              <w:rPr>
                <w:rFonts w:eastAsia="Times New Roman"/>
                <w:lang w:eastAsia="ja-JP"/>
              </w:rPr>
              <w:t>.</w:t>
            </w:r>
            <w:r>
              <w:rPr>
                <w:rFonts w:eastAsia="Times New Roman"/>
                <w:lang w:eastAsia="ja-JP"/>
              </w:rPr>
              <w:t xml:space="preserve"> </w:t>
            </w:r>
          </w:p>
          <w:p w14:paraId="17EAB5D1" w14:textId="77777777" w:rsidR="00351B24" w:rsidRPr="004B0077" w:rsidRDefault="00351B24" w:rsidP="00351B24">
            <w:pPr>
              <w:pStyle w:val="ListParagraph"/>
              <w:numPr>
                <w:ilvl w:val="0"/>
                <w:numId w:val="6"/>
              </w:numPr>
              <w:overflowPunct w:val="0"/>
              <w:autoSpaceDE w:val="0"/>
              <w:autoSpaceDN w:val="0"/>
              <w:adjustRightInd w:val="0"/>
              <w:spacing w:after="180" w:line="240" w:lineRule="auto"/>
              <w:ind w:firstLineChars="0"/>
              <w:textAlignment w:val="baseline"/>
              <w:rPr>
                <w:rFonts w:eastAsia="Times New Roman"/>
                <w:lang w:eastAsia="ja-JP"/>
              </w:rPr>
            </w:pPr>
            <w:r w:rsidRPr="00046AA4">
              <w:rPr>
                <w:rFonts w:eastAsia="Times New Roman"/>
                <w:lang w:eastAsia="ja-JP"/>
              </w:rPr>
              <w:t xml:space="preserve">The gNB combines the received label with the TRP measurements to form the </w:t>
            </w:r>
            <w:r>
              <w:rPr>
                <w:rFonts w:eastAsia="Times New Roman"/>
                <w:lang w:eastAsia="ja-JP"/>
              </w:rPr>
              <w:t>data needed</w:t>
            </w:r>
            <w:r w:rsidRPr="00046AA4">
              <w:rPr>
                <w:rFonts w:eastAsia="Times New Roman"/>
                <w:lang w:eastAsia="ja-JP"/>
              </w:rPr>
              <w:t>.</w:t>
            </w:r>
          </w:p>
        </w:tc>
      </w:tr>
    </w:tbl>
    <w:p w14:paraId="5753D9C1" w14:textId="77777777" w:rsidR="00E94BFF" w:rsidRDefault="00E94BFF" w:rsidP="00E94BFF">
      <w:pPr>
        <w:rPr>
          <w:rFonts w:ascii="Arial" w:hAnsi="Arial" w:cs="Arial"/>
          <w:i/>
          <w:iCs/>
        </w:rPr>
      </w:pPr>
    </w:p>
    <w:p w14:paraId="3315C97C" w14:textId="77777777" w:rsidR="006A5A91" w:rsidRDefault="00E94BFF" w:rsidP="006A5A91">
      <w:pPr>
        <w:pStyle w:val="Heading1"/>
        <w:rPr>
          <w:lang w:val="en-US" w:eastAsia="zh-CN"/>
        </w:rPr>
      </w:pPr>
      <w:r w:rsidRPr="00E94BFF">
        <w:rPr>
          <w:lang w:val="en-US" w:eastAsia="zh-CN"/>
        </w:rPr>
        <w:t xml:space="preserve">SA2 </w:t>
      </w:r>
      <w:r w:rsidR="00351B24">
        <w:rPr>
          <w:lang w:val="en-US" w:eastAsia="zh-CN"/>
        </w:rPr>
        <w:t>Feedback</w:t>
      </w:r>
      <w:r w:rsidRPr="00E94BFF">
        <w:rPr>
          <w:lang w:val="en-US" w:eastAsia="zh-CN"/>
        </w:rPr>
        <w:t xml:space="preserve">: </w:t>
      </w:r>
    </w:p>
    <w:p w14:paraId="0C24CEA0" w14:textId="5ECBE57A" w:rsidR="00E94BFF" w:rsidRPr="00031CDA" w:rsidRDefault="00A3113C" w:rsidP="00E94BFF">
      <w:pPr>
        <w:rPr>
          <w:rFonts w:ascii="Arial" w:hAnsi="Arial" w:cs="Arial"/>
          <w:lang w:val="en-US" w:eastAsia="zh-CN"/>
        </w:rPr>
      </w:pPr>
      <w:r>
        <w:rPr>
          <w:rFonts w:ascii="Arial" w:hAnsi="Arial" w:cs="Arial"/>
          <w:lang w:val="en-US" w:eastAsia="zh-CN"/>
        </w:rPr>
        <w:t>SA</w:t>
      </w:r>
      <w:r w:rsidR="0079670D">
        <w:rPr>
          <w:rFonts w:ascii="Arial" w:hAnsi="Arial" w:cs="Arial"/>
          <w:lang w:val="en-US" w:eastAsia="zh-CN"/>
        </w:rPr>
        <w:t>2</w:t>
      </w:r>
      <w:r>
        <w:rPr>
          <w:rFonts w:ascii="Arial" w:hAnsi="Arial" w:cs="Arial"/>
          <w:lang w:val="en-US" w:eastAsia="zh-CN"/>
        </w:rPr>
        <w:t xml:space="preserve"> </w:t>
      </w:r>
      <w:r w:rsidR="00351B24">
        <w:rPr>
          <w:rFonts w:ascii="Arial" w:hAnsi="Arial" w:cs="Arial"/>
          <w:lang w:val="en-US" w:eastAsia="zh-CN"/>
        </w:rPr>
        <w:t xml:space="preserve">discussed </w:t>
      </w:r>
      <w:r w:rsidR="006C15E2">
        <w:rPr>
          <w:rFonts w:ascii="Arial" w:hAnsi="Arial" w:cs="Arial"/>
          <w:lang w:val="en-US" w:eastAsia="zh-CN"/>
        </w:rPr>
        <w:t xml:space="preserve">Solution#1 and </w:t>
      </w:r>
      <w:r w:rsidR="00351B24">
        <w:rPr>
          <w:rFonts w:ascii="Arial" w:hAnsi="Arial" w:cs="Arial"/>
          <w:lang w:val="en-US" w:eastAsia="zh-CN"/>
        </w:rPr>
        <w:t>Solution#2 from RAN3</w:t>
      </w:r>
      <w:r w:rsidR="006C15E2">
        <w:rPr>
          <w:rFonts w:ascii="Arial" w:hAnsi="Arial" w:cs="Arial"/>
          <w:lang w:val="en-US" w:eastAsia="zh-CN"/>
        </w:rPr>
        <w:t>. Regarding Solution#1, there is no major SA2 impact, the only impact we can see is LMF may check user consent during positioning procedure, e.g., after step 3 in Solution#1. Regarding Solution#2,</w:t>
      </w:r>
      <w:r w:rsidR="00351B24">
        <w:rPr>
          <w:rFonts w:ascii="Arial" w:hAnsi="Arial" w:cs="Arial"/>
          <w:lang w:val="en-US" w:eastAsia="zh-CN"/>
        </w:rPr>
        <w:t xml:space="preserve"> </w:t>
      </w:r>
      <w:r w:rsidR="006C15E2">
        <w:rPr>
          <w:rFonts w:ascii="Arial" w:hAnsi="Arial" w:cs="Arial"/>
          <w:lang w:val="en-US" w:eastAsia="zh-CN"/>
        </w:rPr>
        <w:t>SA2</w:t>
      </w:r>
      <w:r w:rsidR="00351B24">
        <w:rPr>
          <w:rFonts w:ascii="Arial" w:hAnsi="Arial" w:cs="Arial"/>
          <w:lang w:val="en-US" w:eastAsia="zh-CN"/>
        </w:rPr>
        <w:t xml:space="preserve"> would like to provide feedback based on two aspects: Problems and issues of Solution#2</w:t>
      </w:r>
      <w:r w:rsidR="00351B24" w:rsidRPr="00031CDA">
        <w:rPr>
          <w:rFonts w:ascii="Arial" w:hAnsi="Arial" w:cs="Arial"/>
          <w:lang w:val="en-US" w:eastAsia="zh-CN"/>
        </w:rPr>
        <w:t xml:space="preserve">. </w:t>
      </w:r>
    </w:p>
    <w:p w14:paraId="2750F9B6" w14:textId="4AD81DA6" w:rsidR="00351B24" w:rsidRPr="00031CDA" w:rsidRDefault="00351B24" w:rsidP="006A5A91">
      <w:pPr>
        <w:pStyle w:val="Heading3"/>
        <w:rPr>
          <w:u w:val="single"/>
          <w:lang w:val="en-US" w:eastAsia="zh-CN"/>
        </w:rPr>
      </w:pPr>
      <w:r w:rsidRPr="00031CDA">
        <w:rPr>
          <w:u w:val="single"/>
          <w:lang w:val="en-US" w:eastAsia="zh-CN"/>
        </w:rPr>
        <w:t>Problems and issues of Solution#2:</w:t>
      </w:r>
    </w:p>
    <w:p w14:paraId="5FF645D7" w14:textId="02CB37AB" w:rsidR="00351B24" w:rsidRPr="00031CDA" w:rsidRDefault="008601FA" w:rsidP="00351B24">
      <w:pPr>
        <w:pStyle w:val="B1"/>
        <w:numPr>
          <w:ilvl w:val="0"/>
          <w:numId w:val="7"/>
        </w:numPr>
        <w:rPr>
          <w:lang w:val="en-US" w:eastAsia="zh-CN"/>
        </w:rPr>
      </w:pPr>
      <w:r w:rsidRPr="00031CDA">
        <w:rPr>
          <w:lang w:val="en-US" w:eastAsia="zh-CN"/>
        </w:rPr>
        <w:t>Step 2, gNB provides UE list to AMF. It is not clear if gNB checks the user consent of the UE before providing the UE list or it relies on the core network to check the user consent.</w:t>
      </w:r>
    </w:p>
    <w:p w14:paraId="49234F0C" w14:textId="044971A4" w:rsidR="008601FA" w:rsidRPr="00031CDA" w:rsidRDefault="008601FA" w:rsidP="00351B24">
      <w:pPr>
        <w:pStyle w:val="B1"/>
        <w:numPr>
          <w:ilvl w:val="0"/>
          <w:numId w:val="7"/>
        </w:numPr>
        <w:rPr>
          <w:lang w:val="en-US" w:eastAsia="zh-CN"/>
        </w:rPr>
      </w:pPr>
      <w:r w:rsidRPr="00031CDA">
        <w:rPr>
          <w:lang w:val="en-US" w:eastAsia="zh-CN"/>
        </w:rPr>
        <w:t>If gNB relies on the core network to check the user consent, then AMF may need to check the user consent and/or LCS privacy profile. However, it is not clear what if some of the UEs does not provide its consent</w:t>
      </w:r>
      <w:r w:rsidR="004F0FEA" w:rsidRPr="00031CDA">
        <w:rPr>
          <w:lang w:val="en-US" w:eastAsia="zh-CN"/>
        </w:rPr>
        <w:t>? If there is a need for UE reselection by gNB?</w:t>
      </w:r>
    </w:p>
    <w:p w14:paraId="109957E1" w14:textId="2071B331" w:rsidR="004F0FEA" w:rsidRPr="00031CDA" w:rsidRDefault="004F0FEA" w:rsidP="00351B24">
      <w:pPr>
        <w:pStyle w:val="B1"/>
        <w:numPr>
          <w:ilvl w:val="0"/>
          <w:numId w:val="7"/>
        </w:numPr>
        <w:rPr>
          <w:lang w:val="en-US" w:eastAsia="zh-CN"/>
        </w:rPr>
      </w:pPr>
      <w:r w:rsidRPr="00031CDA">
        <w:rPr>
          <w:lang w:val="en-US" w:eastAsia="zh-CN"/>
        </w:rPr>
        <w:t xml:space="preserve">Step 3, </w:t>
      </w:r>
      <w:r w:rsidRPr="00031CDA">
        <w:rPr>
          <w:rFonts w:eastAsia="Times New Roman"/>
          <w:lang w:eastAsia="ja-JP"/>
        </w:rPr>
        <w:t>Nlmf_Location_DetermineLocation does not support multiple UEs, so AMF has to send a request for each of the UE, which is not signalling efficient.</w:t>
      </w:r>
    </w:p>
    <w:p w14:paraId="44F4242F" w14:textId="51A184F1" w:rsidR="004F0FEA" w:rsidRPr="00031CDA" w:rsidRDefault="004F0FEA" w:rsidP="00351B24">
      <w:pPr>
        <w:pStyle w:val="B1"/>
        <w:numPr>
          <w:ilvl w:val="0"/>
          <w:numId w:val="7"/>
        </w:numPr>
        <w:rPr>
          <w:lang w:val="en-US" w:eastAsia="zh-CN"/>
        </w:rPr>
      </w:pPr>
      <w:r w:rsidRPr="00031CDA">
        <w:rPr>
          <w:rFonts w:eastAsia="Times New Roman"/>
          <w:lang w:eastAsia="ja-JP"/>
        </w:rPr>
        <w:t>As RAN3 agree that data collection should include UEs which served by the gNB and UEs not served by the gNB</w:t>
      </w:r>
      <w:r w:rsidR="00401E04">
        <w:rPr>
          <w:rFonts w:eastAsia="Times New Roman"/>
          <w:lang w:eastAsia="ja-JP"/>
        </w:rPr>
        <w:t xml:space="preserve"> (see </w:t>
      </w:r>
      <w:r w:rsidR="00401E04" w:rsidRPr="00401E04">
        <w:rPr>
          <w:rFonts w:eastAsia="Times New Roman"/>
          <w:lang w:eastAsia="ja-JP"/>
        </w:rPr>
        <w:t>RAN3 agreements from RAN3#127</w:t>
      </w:r>
      <w:r w:rsidR="00401E04">
        <w:rPr>
          <w:rFonts w:eastAsia="Times New Roman"/>
          <w:lang w:eastAsia="ja-JP"/>
        </w:rPr>
        <w:t>)</w:t>
      </w:r>
      <w:r w:rsidR="00914EA0" w:rsidRPr="00031CDA">
        <w:rPr>
          <w:rFonts w:eastAsia="Times New Roman"/>
          <w:lang w:eastAsia="ja-JP"/>
        </w:rPr>
        <w:t>,</w:t>
      </w:r>
      <w:r w:rsidRPr="00031CDA">
        <w:rPr>
          <w:rFonts w:eastAsia="Times New Roman"/>
          <w:lang w:eastAsia="ja-JP"/>
        </w:rPr>
        <w:t xml:space="preserve"> how can a gNB provide a list of UEs that are not served by itself? Or we expect the AMF receives Positioning information request from multiple gNBs, and each gNB provide a list of UEs served by that gNB?</w:t>
      </w:r>
    </w:p>
    <w:p w14:paraId="066795A0" w14:textId="67C1C8CB" w:rsidR="004F0FEA" w:rsidRPr="00031CDA" w:rsidRDefault="00E81E0E" w:rsidP="00E81E0E">
      <w:pPr>
        <w:pStyle w:val="Heading3"/>
        <w:rPr>
          <w:u w:val="single"/>
          <w:lang w:val="en-US" w:eastAsia="zh-CN"/>
        </w:rPr>
      </w:pPr>
      <w:r w:rsidRPr="00031CDA">
        <w:rPr>
          <w:u w:val="single"/>
          <w:lang w:val="en-US" w:eastAsia="zh-CN"/>
        </w:rPr>
        <w:t>SA2 proposal</w:t>
      </w:r>
      <w:r w:rsidR="004F0FEA" w:rsidRPr="00031CDA">
        <w:rPr>
          <w:u w:val="single"/>
          <w:lang w:val="en-US" w:eastAsia="zh-CN"/>
        </w:rPr>
        <w:t>:</w:t>
      </w:r>
    </w:p>
    <w:p w14:paraId="403B8E91" w14:textId="5FA31DF4" w:rsidR="009C2155" w:rsidRDefault="009C2155" w:rsidP="009C2155">
      <w:pPr>
        <w:rPr>
          <w:rFonts w:ascii="Arial" w:hAnsi="Arial" w:cs="Arial"/>
          <w:lang w:val="en-US" w:eastAsia="zh-CN"/>
        </w:rPr>
      </w:pPr>
      <w:r w:rsidRPr="00031CDA">
        <w:rPr>
          <w:rFonts w:ascii="Arial" w:hAnsi="Arial" w:cs="Arial"/>
          <w:lang w:val="en-US" w:eastAsia="zh-CN"/>
        </w:rPr>
        <w:t>For RAN3 information, SA2 already defined that LMF can select UEs for AIML positioning data collection based on the data consumer (e.g., NWDAF) request.</w:t>
      </w:r>
      <w:r w:rsidR="00F810E7" w:rsidRPr="00031CDA">
        <w:rPr>
          <w:rFonts w:ascii="Arial" w:hAnsi="Arial" w:cs="Arial"/>
          <w:lang w:val="en-US" w:eastAsia="zh-CN"/>
        </w:rPr>
        <w:t xml:space="preserve"> LMF can select UEs which are served by different gNBs, the selected UEs may include UEs being positioned, or not being positioned.</w:t>
      </w:r>
      <w:r w:rsidRPr="00031CDA">
        <w:rPr>
          <w:rFonts w:ascii="Arial" w:hAnsi="Arial" w:cs="Arial"/>
          <w:lang w:val="en-US" w:eastAsia="zh-CN"/>
        </w:rPr>
        <w:t xml:space="preserve"> It could be desirable if we can leverage the newly defined LMF functionality. Thus, SA2 propose the following </w:t>
      </w:r>
      <w:r w:rsidR="00F810E7" w:rsidRPr="00031CDA">
        <w:rPr>
          <w:rFonts w:ascii="Arial" w:hAnsi="Arial" w:cs="Arial"/>
          <w:lang w:val="en-US" w:eastAsia="zh-CN"/>
        </w:rPr>
        <w:t>procedure</w:t>
      </w:r>
      <w:r w:rsidRPr="00031CDA">
        <w:rPr>
          <w:rFonts w:ascii="Arial" w:hAnsi="Arial" w:cs="Arial"/>
          <w:lang w:val="en-US" w:eastAsia="zh-CN"/>
        </w:rPr>
        <w:t>, which is illustrated by the following figure.</w:t>
      </w:r>
    </w:p>
    <w:p w14:paraId="0C9552C5" w14:textId="79DD9EA7" w:rsidR="009C2155" w:rsidRPr="009C2155" w:rsidRDefault="00DB04D2" w:rsidP="00A259F2">
      <w:pPr>
        <w:jc w:val="center"/>
        <w:rPr>
          <w:rFonts w:ascii="Arial" w:hAnsi="Arial" w:cs="Arial"/>
          <w:lang w:val="en-US" w:eastAsia="zh-CN"/>
        </w:rPr>
      </w:pPr>
      <w:r>
        <w:rPr>
          <w:rFonts w:ascii="Arial" w:hAnsi="Arial" w:cs="Arial"/>
          <w:lang w:val="en-US" w:eastAsia="zh-CN"/>
        </w:rPr>
        <w:object w:dxaOrig="13809" w:dyaOrig="6632" w14:anchorId="10DE52C9">
          <v:shape id="_x0000_i1026" type="#_x0000_t75" style="width:392.85pt;height:188.95pt" o:ole="">
            <v:imagedata r:id="rId15" o:title=""/>
          </v:shape>
          <o:OLEObject Type="Embed" ProgID="Visio.Drawing.15" ShapeID="_x0000_i1026" DrawAspect="Content" ObjectID="_1808299083" r:id="rId16"/>
        </w:object>
      </w:r>
    </w:p>
    <w:p w14:paraId="471DC41E" w14:textId="0A501853" w:rsidR="00806DD6" w:rsidRDefault="008B0C8C" w:rsidP="008B0C8C">
      <w:pPr>
        <w:pStyle w:val="B1"/>
        <w:numPr>
          <w:ilvl w:val="0"/>
          <w:numId w:val="7"/>
        </w:numPr>
        <w:rPr>
          <w:lang w:val="en-US" w:eastAsia="zh-CN"/>
        </w:rPr>
      </w:pPr>
      <w:r>
        <w:rPr>
          <w:lang w:val="en-US" w:eastAsia="zh-CN"/>
        </w:rPr>
        <w:t>Step 1, instead of providing UE list, gNB only send</w:t>
      </w:r>
      <w:r w:rsidR="00F810E7">
        <w:rPr>
          <w:lang w:val="en-US" w:eastAsia="zh-CN"/>
        </w:rPr>
        <w:t>s</w:t>
      </w:r>
      <w:r>
        <w:rPr>
          <w:lang w:val="en-US" w:eastAsia="zh-CN"/>
        </w:rPr>
        <w:t xml:space="preserve"> a</w:t>
      </w:r>
      <w:r w:rsidR="00F810E7">
        <w:rPr>
          <w:lang w:val="en-US" w:eastAsia="zh-CN"/>
        </w:rPr>
        <w:t>n</w:t>
      </w:r>
      <w:r>
        <w:rPr>
          <w:lang w:val="en-US" w:eastAsia="zh-CN"/>
        </w:rPr>
        <w:t xml:space="preserve"> AI positioning data collection request to AMF, including the area of interest</w:t>
      </w:r>
      <w:r w:rsidR="00DB04D2">
        <w:rPr>
          <w:lang w:val="en-US" w:eastAsia="zh-CN"/>
        </w:rPr>
        <w:t xml:space="preserve"> (AoI)</w:t>
      </w:r>
      <w:r>
        <w:rPr>
          <w:lang w:val="en-US" w:eastAsia="zh-CN"/>
        </w:rPr>
        <w:t>, e.g., the target area of the AI positioning model</w:t>
      </w:r>
      <w:r w:rsidR="00DB04D2">
        <w:rPr>
          <w:lang w:val="en-US" w:eastAsia="zh-CN"/>
        </w:rPr>
        <w:t xml:space="preserve">. </w:t>
      </w:r>
    </w:p>
    <w:p w14:paraId="223F82BE" w14:textId="3DC1E8E4" w:rsidR="00DB04D2" w:rsidRPr="00DB04D2" w:rsidRDefault="00DB04D2" w:rsidP="008B0C8C">
      <w:pPr>
        <w:pStyle w:val="B1"/>
        <w:numPr>
          <w:ilvl w:val="0"/>
          <w:numId w:val="7"/>
        </w:numPr>
        <w:rPr>
          <w:lang w:val="en-US" w:eastAsia="zh-CN"/>
        </w:rPr>
      </w:pPr>
      <w:r>
        <w:rPr>
          <w:lang w:val="en-US" w:eastAsia="zh-CN"/>
        </w:rPr>
        <w:t>Step 2, AMF invoke</w:t>
      </w:r>
      <w:r w:rsidR="00F810E7">
        <w:rPr>
          <w:lang w:val="en-US" w:eastAsia="zh-CN"/>
        </w:rPr>
        <w:t>s</w:t>
      </w:r>
      <w:r>
        <w:rPr>
          <w:lang w:val="en-US" w:eastAsia="zh-CN"/>
        </w:rPr>
        <w:t xml:space="preserve"> </w:t>
      </w:r>
      <w:r w:rsidRPr="00DB04D2">
        <w:rPr>
          <w:lang w:val="en-US" w:eastAsia="zh-CN"/>
        </w:rPr>
        <w:t>Nlmf_DataExposure_Subscribe</w:t>
      </w:r>
      <w:r>
        <w:rPr>
          <w:lang w:val="en-US" w:eastAsia="zh-CN"/>
        </w:rPr>
        <w:t xml:space="preserve"> service to LMF, providing the AoI. Then LMF will conduct the UE selection, user consent checking and trigger the positioning procedure to gNB(s), </w:t>
      </w:r>
      <w:r>
        <w:rPr>
          <w:lang w:val="en-US" w:eastAsia="zh-CN"/>
        </w:rPr>
        <w:lastRenderedPageBreak/>
        <w:t xml:space="preserve">which is already defined in clause 6.22.3 in TS 23.273. Note that, LMF may select UEs that are not served by gNB-1, then it may contact other gNBs for data collection. Therefore, we cover the case that </w:t>
      </w:r>
      <w:r>
        <w:rPr>
          <w:rFonts w:eastAsia="Times New Roman"/>
          <w:lang w:eastAsia="ja-JP"/>
        </w:rPr>
        <w:t>data collection should include UEs which served by gNB-1 and UEs not served by the gNB-1.</w:t>
      </w:r>
    </w:p>
    <w:p w14:paraId="32B6E1CE" w14:textId="08992109" w:rsidR="00DB04D2" w:rsidRPr="00031CDA" w:rsidRDefault="00DB04D2" w:rsidP="008B0C8C">
      <w:pPr>
        <w:pStyle w:val="B1"/>
        <w:numPr>
          <w:ilvl w:val="0"/>
          <w:numId w:val="7"/>
        </w:numPr>
        <w:rPr>
          <w:lang w:val="en-US" w:eastAsia="zh-CN"/>
        </w:rPr>
      </w:pPr>
      <w:r w:rsidRPr="00031CDA">
        <w:rPr>
          <w:rFonts w:eastAsia="Times New Roman"/>
          <w:lang w:eastAsia="ja-JP"/>
        </w:rPr>
        <w:t>Alternatively, if gNB-1 already has NRPPa session with LMF, it can send the data collection request to LMF via NRPPa as shown in step 1a. Then step</w:t>
      </w:r>
      <w:r w:rsidR="006A5A91" w:rsidRPr="00031CDA">
        <w:rPr>
          <w:rFonts w:eastAsia="Times New Roman"/>
          <w:lang w:val="en-US" w:eastAsia="ja-JP"/>
        </w:rPr>
        <w:t>1,</w:t>
      </w:r>
      <w:r w:rsidRPr="00031CDA">
        <w:rPr>
          <w:rFonts w:eastAsia="Times New Roman"/>
          <w:lang w:eastAsia="ja-JP"/>
        </w:rPr>
        <w:t xml:space="preserve"> 2, 4, 5 will be skipped, LMF sends back the AI positioning data back to the gNB with NRPPa.</w:t>
      </w:r>
    </w:p>
    <w:p w14:paraId="7DB06A96" w14:textId="77777777" w:rsidR="00806DD6" w:rsidRDefault="00806DD6">
      <w:pPr>
        <w:spacing w:after="120"/>
        <w:rPr>
          <w:rFonts w:ascii="Arial" w:hAnsi="Arial" w:cs="Arial"/>
          <w:b/>
        </w:rPr>
      </w:pPr>
    </w:p>
    <w:p w14:paraId="51A1AB49" w14:textId="77777777" w:rsidR="008D3C39" w:rsidRDefault="005435CC">
      <w:pPr>
        <w:spacing w:after="120"/>
        <w:rPr>
          <w:rFonts w:ascii="Arial" w:hAnsi="Arial" w:cs="Arial"/>
          <w:b/>
        </w:rPr>
      </w:pPr>
      <w:r>
        <w:rPr>
          <w:rFonts w:ascii="Arial" w:hAnsi="Arial" w:cs="Arial"/>
          <w:b/>
        </w:rPr>
        <w:t>2. Actions:</w:t>
      </w:r>
    </w:p>
    <w:p w14:paraId="42350023" w14:textId="10F1296B" w:rsidR="008D3C39" w:rsidRDefault="005435CC">
      <w:pPr>
        <w:spacing w:after="120"/>
        <w:ind w:left="1985" w:hanging="1985"/>
        <w:rPr>
          <w:rFonts w:ascii="Arial" w:hAnsi="Arial" w:cs="Arial"/>
          <w:b/>
          <w:lang w:val="en-US" w:eastAsia="zh-CN"/>
        </w:rPr>
      </w:pPr>
      <w:r>
        <w:rPr>
          <w:rFonts w:ascii="Arial" w:hAnsi="Arial" w:cs="Arial"/>
          <w:b/>
        </w:rPr>
        <w:t>To</w:t>
      </w:r>
      <w:r>
        <w:rPr>
          <w:rFonts w:ascii="Arial" w:hAnsi="Arial" w:cs="Arial"/>
          <w:b/>
          <w:color w:val="000000"/>
        </w:rPr>
        <w:t xml:space="preserve"> </w:t>
      </w:r>
      <w:r w:rsidR="00A259F2">
        <w:rPr>
          <w:rFonts w:ascii="Arial" w:hAnsi="Arial" w:cs="Arial"/>
          <w:b/>
          <w:lang w:val="en-US" w:eastAsia="zh-CN"/>
        </w:rPr>
        <w:t>RAN3</w:t>
      </w:r>
      <w:r w:rsidR="00FD4773">
        <w:rPr>
          <w:rFonts w:ascii="Arial" w:hAnsi="Arial" w:cs="Arial"/>
          <w:b/>
          <w:lang w:val="en-US" w:eastAsia="zh-CN"/>
        </w:rPr>
        <w:t xml:space="preserve"> </w:t>
      </w:r>
      <w:r w:rsidR="00FD4773" w:rsidRPr="00FD4773">
        <w:rPr>
          <w:rFonts w:ascii="Arial" w:hAnsi="Arial" w:cs="Arial"/>
          <w:b/>
          <w:lang w:val="en-US" w:eastAsia="zh-CN"/>
        </w:rPr>
        <w:t>group</w:t>
      </w:r>
    </w:p>
    <w:p w14:paraId="065318C8" w14:textId="1CE29E05" w:rsidR="008D3C39" w:rsidRDefault="005435CC">
      <w:pPr>
        <w:rPr>
          <w:rFonts w:ascii="Arial" w:hAnsi="Arial" w:cs="Arial"/>
          <w:color w:val="000000"/>
        </w:rPr>
      </w:pPr>
      <w:r>
        <w:rPr>
          <w:rFonts w:ascii="Arial" w:hAnsi="Arial" w:cs="Arial"/>
          <w:b/>
        </w:rPr>
        <w:t>ACTION:</w:t>
      </w:r>
    </w:p>
    <w:p w14:paraId="3CEA70DF" w14:textId="5532DF79" w:rsidR="008D3C39" w:rsidRDefault="005435CC">
      <w:pPr>
        <w:rPr>
          <w:rFonts w:ascii="Arial" w:hAnsi="Arial" w:cs="Arial"/>
          <w:b/>
        </w:rPr>
      </w:pPr>
      <w:r>
        <w:rPr>
          <w:rFonts w:ascii="Arial" w:eastAsia="Yu Mincho" w:hAnsi="Arial" w:cs="Arial"/>
          <w:iCs/>
          <w:lang w:eastAsia="ja-JP"/>
        </w:rPr>
        <w:t>SA</w:t>
      </w:r>
      <w:r>
        <w:rPr>
          <w:rFonts w:ascii="Arial" w:eastAsia="SimSun" w:hAnsi="Arial" w:cs="Arial" w:hint="eastAsia"/>
          <w:iCs/>
          <w:lang w:val="en-US" w:eastAsia="zh-CN"/>
        </w:rPr>
        <w:t>2</w:t>
      </w:r>
      <w:r>
        <w:rPr>
          <w:rFonts w:ascii="Arial" w:eastAsia="Yu Mincho" w:hAnsi="Arial" w:cs="Arial"/>
          <w:iCs/>
          <w:lang w:eastAsia="ja-JP"/>
        </w:rPr>
        <w:t xml:space="preserve"> asks </w:t>
      </w:r>
      <w:r w:rsidR="00A259F2">
        <w:rPr>
          <w:rFonts w:ascii="Arial" w:eastAsia="Yu Mincho" w:hAnsi="Arial" w:cs="Arial"/>
          <w:iCs/>
          <w:lang w:eastAsia="ja-JP"/>
        </w:rPr>
        <w:t>RAN3</w:t>
      </w:r>
      <w:r>
        <w:rPr>
          <w:rFonts w:ascii="Arial" w:eastAsia="Yu Mincho" w:hAnsi="Arial" w:cs="Arial"/>
          <w:iCs/>
          <w:lang w:eastAsia="ja-JP"/>
        </w:rPr>
        <w:t xml:space="preserve"> to take SA2’s </w:t>
      </w:r>
      <w:r>
        <w:rPr>
          <w:rFonts w:ascii="Arial" w:eastAsia="SimSun" w:hAnsi="Arial" w:cs="Arial"/>
          <w:iCs/>
          <w:lang w:val="en-US" w:eastAsia="zh-CN"/>
        </w:rPr>
        <w:t>feedback</w:t>
      </w:r>
      <w:r w:rsidR="00904A09">
        <w:rPr>
          <w:rFonts w:ascii="Arial" w:eastAsia="Yu Mincho" w:hAnsi="Arial" w:cs="Arial"/>
          <w:iCs/>
          <w:lang w:eastAsia="ja-JP"/>
        </w:rPr>
        <w:t xml:space="preserve"> into account for</w:t>
      </w:r>
      <w:r>
        <w:rPr>
          <w:rFonts w:ascii="Arial" w:eastAsia="Yu Mincho" w:hAnsi="Arial" w:cs="Arial"/>
          <w:iCs/>
          <w:lang w:eastAsia="ja-JP"/>
        </w:rPr>
        <w:t xml:space="preserve"> future work.</w:t>
      </w:r>
      <w:r w:rsidR="008F391B">
        <w:rPr>
          <w:rFonts w:ascii="Arial" w:eastAsia="Yu Mincho" w:hAnsi="Arial" w:cs="Arial"/>
          <w:iCs/>
          <w:lang w:eastAsia="ja-JP"/>
        </w:rPr>
        <w:t xml:space="preserve"> </w:t>
      </w:r>
    </w:p>
    <w:p w14:paraId="08F8E80B" w14:textId="77777777" w:rsidR="008D3C39" w:rsidRDefault="005435CC">
      <w:pPr>
        <w:spacing w:after="120"/>
        <w:rPr>
          <w:rFonts w:ascii="Arial" w:hAnsi="Arial" w:cs="Arial"/>
          <w:b/>
        </w:rPr>
      </w:pPr>
      <w:r>
        <w:rPr>
          <w:rFonts w:ascii="Arial" w:hAnsi="Arial" w:cs="Arial"/>
          <w:b/>
        </w:rPr>
        <w:t>3. Dates of next TSG SA WG 2 meetings:</w:t>
      </w:r>
    </w:p>
    <w:p w14:paraId="75AF02BB" w14:textId="6D488921" w:rsidR="00E94BFF" w:rsidRDefault="00B93E4D" w:rsidP="00E94BFF">
      <w:pPr>
        <w:tabs>
          <w:tab w:val="left" w:pos="3969"/>
          <w:tab w:val="left" w:pos="5103"/>
        </w:tabs>
        <w:spacing w:after="120"/>
        <w:ind w:left="2268" w:hanging="2268"/>
        <w:rPr>
          <w:rFonts w:ascii="Arial" w:hAnsi="Arial" w:cs="Arial"/>
          <w:bCs/>
        </w:rPr>
      </w:pPr>
      <w:r>
        <w:rPr>
          <w:rFonts w:ascii="Arial" w:hAnsi="Arial" w:cs="Arial"/>
          <w:bCs/>
        </w:rPr>
        <w:t>TSG-SA2 Meeting #170</w:t>
      </w:r>
      <w:r w:rsidR="00E94BFF">
        <w:rPr>
          <w:rFonts w:ascii="Arial" w:hAnsi="Arial" w:cs="Arial"/>
          <w:bCs/>
        </w:rPr>
        <w:tab/>
      </w:r>
      <w:r w:rsidR="00E94BFF">
        <w:rPr>
          <w:rFonts w:ascii="Arial" w:hAnsi="Arial" w:cs="Arial"/>
          <w:bCs/>
        </w:rPr>
        <w:tab/>
      </w:r>
      <w:r>
        <w:rPr>
          <w:rFonts w:ascii="Arial" w:hAnsi="Arial" w:cs="Arial"/>
          <w:bCs/>
        </w:rPr>
        <w:t>August</w:t>
      </w:r>
      <w:r w:rsidR="00E94BFF" w:rsidRPr="00E94BFF">
        <w:rPr>
          <w:rFonts w:ascii="Arial" w:hAnsi="Arial" w:cs="Arial"/>
          <w:bCs/>
        </w:rPr>
        <w:t xml:space="preserve"> </w:t>
      </w:r>
      <w:r>
        <w:rPr>
          <w:rFonts w:ascii="Arial" w:hAnsi="Arial" w:cs="Arial"/>
          <w:bCs/>
        </w:rPr>
        <w:t>25</w:t>
      </w:r>
      <w:r w:rsidR="00E94BFF">
        <w:rPr>
          <w:rFonts w:ascii="Arial" w:hAnsi="Arial" w:cs="Arial"/>
          <w:bCs/>
        </w:rPr>
        <w:t xml:space="preserve"> – </w:t>
      </w:r>
      <w:r>
        <w:rPr>
          <w:rFonts w:ascii="Arial" w:hAnsi="Arial" w:cs="Arial"/>
          <w:bCs/>
        </w:rPr>
        <w:t>August</w:t>
      </w:r>
      <w:r w:rsidRPr="00E94BFF">
        <w:rPr>
          <w:rFonts w:ascii="Arial" w:hAnsi="Arial" w:cs="Arial"/>
          <w:bCs/>
        </w:rPr>
        <w:t xml:space="preserve"> </w:t>
      </w:r>
      <w:r>
        <w:rPr>
          <w:rFonts w:ascii="Arial" w:hAnsi="Arial" w:cs="Arial"/>
          <w:bCs/>
          <w:lang w:eastAsia="zh-CN"/>
        </w:rPr>
        <w:t>29</w:t>
      </w:r>
      <w:r w:rsidR="00E94BFF">
        <w:rPr>
          <w:rFonts w:ascii="Arial" w:hAnsi="Arial" w:cs="Arial"/>
          <w:bCs/>
        </w:rPr>
        <w:t>, 2025</w:t>
      </w:r>
      <w:r w:rsidR="003D2D4F">
        <w:rPr>
          <w:rFonts w:ascii="Arial" w:hAnsi="Arial" w:cs="Arial"/>
          <w:bCs/>
        </w:rPr>
        <w:tab/>
      </w:r>
      <w:r w:rsidR="00E94BFF">
        <w:rPr>
          <w:rFonts w:ascii="Arial" w:hAnsi="Arial" w:cs="Arial"/>
          <w:bCs/>
        </w:rPr>
        <w:tab/>
      </w:r>
      <w:r w:rsidR="00E94BFF" w:rsidRPr="00E94BFF">
        <w:rPr>
          <w:rFonts w:ascii="Arial" w:hAnsi="Arial" w:cs="Arial"/>
          <w:bCs/>
        </w:rPr>
        <w:t>Goteborg, SE</w:t>
      </w:r>
    </w:p>
    <w:p w14:paraId="36F955B9" w14:textId="3447A0D3" w:rsidR="00B94A22" w:rsidRDefault="00B94A22" w:rsidP="00B94A22">
      <w:pPr>
        <w:tabs>
          <w:tab w:val="left" w:pos="3969"/>
          <w:tab w:val="left" w:pos="5103"/>
        </w:tabs>
        <w:spacing w:after="120"/>
        <w:ind w:left="2268" w:hanging="2268"/>
        <w:rPr>
          <w:rFonts w:ascii="Arial" w:hAnsi="Arial" w:cs="Arial"/>
          <w:bCs/>
          <w:lang w:eastAsia="zh-CN"/>
        </w:rPr>
      </w:pPr>
      <w:r>
        <w:rPr>
          <w:rFonts w:ascii="Arial" w:hAnsi="Arial" w:cs="Arial"/>
          <w:bCs/>
        </w:rPr>
        <w:t>TSG-SA2 Meeting #171</w:t>
      </w:r>
      <w:r>
        <w:rPr>
          <w:rFonts w:ascii="Arial" w:hAnsi="Arial" w:cs="Arial"/>
          <w:bCs/>
        </w:rPr>
        <w:tab/>
      </w:r>
      <w:r>
        <w:rPr>
          <w:rFonts w:ascii="Arial" w:hAnsi="Arial" w:cs="Arial"/>
          <w:bCs/>
        </w:rPr>
        <w:tab/>
        <w:t>October 13 – October 17, 2025</w:t>
      </w:r>
      <w:r w:rsidR="00490873">
        <w:rPr>
          <w:rFonts w:ascii="Arial" w:hAnsi="Arial" w:cs="Arial"/>
          <w:bCs/>
        </w:rPr>
        <w:tab/>
      </w:r>
      <w:r w:rsidR="00490873">
        <w:rPr>
          <w:rFonts w:ascii="Arial" w:hAnsi="Arial" w:cs="Arial"/>
          <w:bCs/>
        </w:rPr>
        <w:tab/>
      </w:r>
      <w:r w:rsidR="00561663">
        <w:rPr>
          <w:rFonts w:ascii="Arial" w:hAnsi="Arial" w:cs="Arial"/>
          <w:bCs/>
          <w:lang w:eastAsia="zh-CN"/>
        </w:rPr>
        <w:t>TBD</w:t>
      </w:r>
      <w:r w:rsidRPr="00B93E4D">
        <w:rPr>
          <w:rFonts w:ascii="Arial" w:hAnsi="Arial" w:cs="Arial"/>
          <w:bCs/>
          <w:lang w:eastAsia="zh-CN"/>
        </w:rPr>
        <w:t xml:space="preserve">, </w:t>
      </w:r>
      <w:r>
        <w:rPr>
          <w:rFonts w:ascii="Arial" w:hAnsi="Arial" w:cs="Arial"/>
          <w:bCs/>
          <w:lang w:eastAsia="zh-CN"/>
        </w:rPr>
        <w:t>CN</w:t>
      </w:r>
    </w:p>
    <w:p w14:paraId="5608C12F" w14:textId="77777777" w:rsidR="00E94BFF" w:rsidRPr="00B94A22" w:rsidRDefault="00E94BFF" w:rsidP="00E94BFF">
      <w:pPr>
        <w:tabs>
          <w:tab w:val="left" w:pos="3969"/>
          <w:tab w:val="left" w:pos="5103"/>
        </w:tabs>
        <w:spacing w:after="120"/>
        <w:rPr>
          <w:rFonts w:ascii="Arial" w:hAnsi="Arial" w:cs="Arial"/>
          <w:bCs/>
        </w:rPr>
      </w:pPr>
    </w:p>
    <w:sectPr w:rsidR="00E94BFF" w:rsidRPr="00B94A22">
      <w:footerReference w:type="default" r:id="rId17"/>
      <w:footerReference w:type="first" r:id="rId1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FEEB0" w14:textId="77777777" w:rsidR="0005750B" w:rsidRDefault="0005750B">
      <w:pPr>
        <w:spacing w:line="240" w:lineRule="auto"/>
      </w:pPr>
      <w:r>
        <w:separator/>
      </w:r>
    </w:p>
  </w:endnote>
  <w:endnote w:type="continuationSeparator" w:id="0">
    <w:p w14:paraId="4FCB7842" w14:textId="77777777" w:rsidR="0005750B" w:rsidRDefault="000575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815432"/>
    </w:sdtPr>
    <w:sdtEndPr/>
    <w:sdtContent>
      <w:p w14:paraId="24DDB0F6" w14:textId="77777777" w:rsidR="008D3C39" w:rsidRDefault="005435CC">
        <w:pPr>
          <w:pStyle w:val="Footer"/>
          <w:jc w:val="right"/>
        </w:pPr>
        <w:r>
          <w:fldChar w:fldCharType="begin"/>
        </w:r>
        <w:r>
          <w:instrText>PAGE   \* MERGEFORMAT</w:instrText>
        </w:r>
        <w:r>
          <w:fldChar w:fldCharType="separate"/>
        </w:r>
        <w:r w:rsidR="00B93E4D" w:rsidRPr="00B93E4D">
          <w:rPr>
            <w:noProof/>
            <w:lang w:val="fr-FR"/>
          </w:rPr>
          <w:t>2</w:t>
        </w:r>
        <w:r>
          <w:fldChar w:fldCharType="end"/>
        </w:r>
      </w:p>
    </w:sdtContent>
  </w:sdt>
  <w:p w14:paraId="67DA8290" w14:textId="77777777" w:rsidR="008D3C39" w:rsidRDefault="008D3C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131854"/>
    </w:sdtPr>
    <w:sdtEndPr/>
    <w:sdtContent>
      <w:p w14:paraId="72FEB1F3" w14:textId="77777777" w:rsidR="008D3C39" w:rsidRDefault="005435CC">
        <w:pPr>
          <w:pStyle w:val="Footer"/>
          <w:jc w:val="right"/>
        </w:pPr>
        <w:r>
          <w:fldChar w:fldCharType="begin"/>
        </w:r>
        <w:r>
          <w:instrText>PAGE   \* MERGEFORMAT</w:instrText>
        </w:r>
        <w:r>
          <w:fldChar w:fldCharType="separate"/>
        </w:r>
        <w:r w:rsidR="000E43F7" w:rsidRPr="000E43F7">
          <w:rPr>
            <w:noProof/>
            <w:lang w:val="fr-FR"/>
          </w:rPr>
          <w:t>1</w:t>
        </w:r>
        <w:r>
          <w:fldChar w:fldCharType="end"/>
        </w:r>
      </w:p>
    </w:sdtContent>
  </w:sdt>
  <w:p w14:paraId="2FFDB47C" w14:textId="77777777" w:rsidR="008D3C39" w:rsidRDefault="008D3C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AD047" w14:textId="77777777" w:rsidR="0005750B" w:rsidRDefault="0005750B">
      <w:pPr>
        <w:spacing w:after="0"/>
      </w:pPr>
      <w:r>
        <w:separator/>
      </w:r>
    </w:p>
  </w:footnote>
  <w:footnote w:type="continuationSeparator" w:id="0">
    <w:p w14:paraId="4E901B48" w14:textId="77777777" w:rsidR="0005750B" w:rsidRDefault="000575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B620D6"/>
    <w:multiLevelType w:val="hybridMultilevel"/>
    <w:tmpl w:val="9F40062C"/>
    <w:lvl w:ilvl="0" w:tplc="3568566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2AF93C27"/>
    <w:multiLevelType w:val="hybridMultilevel"/>
    <w:tmpl w:val="AE7C63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757423F4"/>
    <w:multiLevelType w:val="hybridMultilevel"/>
    <w:tmpl w:val="203E46D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5"/>
  </w:num>
  <w:num w:numId="2">
    <w:abstractNumId w:val="3"/>
  </w:num>
  <w:num w:numId="3">
    <w:abstractNumId w:val="4"/>
  </w:num>
  <w:num w:numId="4">
    <w:abstractNumId w:val="1"/>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gxMTI1MDU0ZjRlZjMzN2NkNTg5YjZlYzcxODk2ZmEifQ=="/>
  </w:docVars>
  <w:rsids>
    <w:rsidRoot w:val="00923E7C"/>
    <w:rsid w:val="0000005A"/>
    <w:rsid w:val="00001A4F"/>
    <w:rsid w:val="00002344"/>
    <w:rsid w:val="000030B0"/>
    <w:rsid w:val="00003CC8"/>
    <w:rsid w:val="00007D9C"/>
    <w:rsid w:val="00015B48"/>
    <w:rsid w:val="00015D57"/>
    <w:rsid w:val="00015F87"/>
    <w:rsid w:val="00016176"/>
    <w:rsid w:val="00024FB4"/>
    <w:rsid w:val="00026AD2"/>
    <w:rsid w:val="000270CF"/>
    <w:rsid w:val="00031CDA"/>
    <w:rsid w:val="0003458E"/>
    <w:rsid w:val="00035C74"/>
    <w:rsid w:val="00046F76"/>
    <w:rsid w:val="000470F0"/>
    <w:rsid w:val="0005095B"/>
    <w:rsid w:val="000546D3"/>
    <w:rsid w:val="0005750B"/>
    <w:rsid w:val="00060031"/>
    <w:rsid w:val="000661A9"/>
    <w:rsid w:val="0007024F"/>
    <w:rsid w:val="00075635"/>
    <w:rsid w:val="00077D36"/>
    <w:rsid w:val="00085250"/>
    <w:rsid w:val="0009039E"/>
    <w:rsid w:val="0009213B"/>
    <w:rsid w:val="000A4C21"/>
    <w:rsid w:val="000A6DBE"/>
    <w:rsid w:val="000B0D05"/>
    <w:rsid w:val="000B1D49"/>
    <w:rsid w:val="000B25DA"/>
    <w:rsid w:val="000B375E"/>
    <w:rsid w:val="000B55EB"/>
    <w:rsid w:val="000B6718"/>
    <w:rsid w:val="000C4591"/>
    <w:rsid w:val="000C70CF"/>
    <w:rsid w:val="000D045A"/>
    <w:rsid w:val="000D0BEA"/>
    <w:rsid w:val="000D3DC8"/>
    <w:rsid w:val="000D51BD"/>
    <w:rsid w:val="000D714D"/>
    <w:rsid w:val="000E0E03"/>
    <w:rsid w:val="000E10BD"/>
    <w:rsid w:val="000E3E82"/>
    <w:rsid w:val="000E43F7"/>
    <w:rsid w:val="000E7BAB"/>
    <w:rsid w:val="000F2F19"/>
    <w:rsid w:val="000F309E"/>
    <w:rsid w:val="000F4E43"/>
    <w:rsid w:val="0010080C"/>
    <w:rsid w:val="00101317"/>
    <w:rsid w:val="00106B1F"/>
    <w:rsid w:val="00110440"/>
    <w:rsid w:val="001133C1"/>
    <w:rsid w:val="00117933"/>
    <w:rsid w:val="00122A9A"/>
    <w:rsid w:val="001230E3"/>
    <w:rsid w:val="00124862"/>
    <w:rsid w:val="001332EF"/>
    <w:rsid w:val="001367C5"/>
    <w:rsid w:val="001377CB"/>
    <w:rsid w:val="00137B4E"/>
    <w:rsid w:val="00141F9F"/>
    <w:rsid w:val="001425F8"/>
    <w:rsid w:val="0014273D"/>
    <w:rsid w:val="0014363F"/>
    <w:rsid w:val="0014538F"/>
    <w:rsid w:val="0014564F"/>
    <w:rsid w:val="00145D07"/>
    <w:rsid w:val="00151B18"/>
    <w:rsid w:val="0015303A"/>
    <w:rsid w:val="0015524B"/>
    <w:rsid w:val="00156C92"/>
    <w:rsid w:val="00161461"/>
    <w:rsid w:val="0016327C"/>
    <w:rsid w:val="00173495"/>
    <w:rsid w:val="001822BD"/>
    <w:rsid w:val="00182A64"/>
    <w:rsid w:val="0018482B"/>
    <w:rsid w:val="00184855"/>
    <w:rsid w:val="001920CE"/>
    <w:rsid w:val="001951AB"/>
    <w:rsid w:val="001A21F9"/>
    <w:rsid w:val="001A2985"/>
    <w:rsid w:val="001A51D0"/>
    <w:rsid w:val="001A5AE6"/>
    <w:rsid w:val="001A6110"/>
    <w:rsid w:val="001B04F7"/>
    <w:rsid w:val="001B0EF3"/>
    <w:rsid w:val="001B2F91"/>
    <w:rsid w:val="001B5520"/>
    <w:rsid w:val="001B6056"/>
    <w:rsid w:val="001B742B"/>
    <w:rsid w:val="001B75AA"/>
    <w:rsid w:val="001C24DF"/>
    <w:rsid w:val="001C6DF3"/>
    <w:rsid w:val="001C750D"/>
    <w:rsid w:val="001C7A35"/>
    <w:rsid w:val="001C7EE5"/>
    <w:rsid w:val="001D1416"/>
    <w:rsid w:val="001D34EB"/>
    <w:rsid w:val="001D663B"/>
    <w:rsid w:val="001E4673"/>
    <w:rsid w:val="001E66C9"/>
    <w:rsid w:val="001E7476"/>
    <w:rsid w:val="001F2195"/>
    <w:rsid w:val="001F7CE2"/>
    <w:rsid w:val="00202879"/>
    <w:rsid w:val="0020509D"/>
    <w:rsid w:val="002064B4"/>
    <w:rsid w:val="00206527"/>
    <w:rsid w:val="00210503"/>
    <w:rsid w:val="00223C8B"/>
    <w:rsid w:val="00226FDE"/>
    <w:rsid w:val="00227157"/>
    <w:rsid w:val="0022732B"/>
    <w:rsid w:val="00231011"/>
    <w:rsid w:val="00234647"/>
    <w:rsid w:val="00234B7E"/>
    <w:rsid w:val="00235076"/>
    <w:rsid w:val="002350B8"/>
    <w:rsid w:val="00236A1B"/>
    <w:rsid w:val="0023769B"/>
    <w:rsid w:val="00241440"/>
    <w:rsid w:val="002416C0"/>
    <w:rsid w:val="00242122"/>
    <w:rsid w:val="00244155"/>
    <w:rsid w:val="0024472A"/>
    <w:rsid w:val="00246DB2"/>
    <w:rsid w:val="00252DD0"/>
    <w:rsid w:val="00253D81"/>
    <w:rsid w:val="00260C89"/>
    <w:rsid w:val="002613A1"/>
    <w:rsid w:val="0026226A"/>
    <w:rsid w:val="002639F5"/>
    <w:rsid w:val="00264008"/>
    <w:rsid w:val="0026446B"/>
    <w:rsid w:val="002702A8"/>
    <w:rsid w:val="00270EE2"/>
    <w:rsid w:val="00271637"/>
    <w:rsid w:val="00272DCD"/>
    <w:rsid w:val="002753B1"/>
    <w:rsid w:val="00275A08"/>
    <w:rsid w:val="002763EC"/>
    <w:rsid w:val="00277798"/>
    <w:rsid w:val="00280545"/>
    <w:rsid w:val="0028151D"/>
    <w:rsid w:val="002835BC"/>
    <w:rsid w:val="00285A5B"/>
    <w:rsid w:val="00285FD8"/>
    <w:rsid w:val="00286536"/>
    <w:rsid w:val="00287F98"/>
    <w:rsid w:val="0029016E"/>
    <w:rsid w:val="00290223"/>
    <w:rsid w:val="00293107"/>
    <w:rsid w:val="002A1046"/>
    <w:rsid w:val="002A31CF"/>
    <w:rsid w:val="002A693B"/>
    <w:rsid w:val="002B0F1C"/>
    <w:rsid w:val="002B5F12"/>
    <w:rsid w:val="002C4F31"/>
    <w:rsid w:val="002D17AC"/>
    <w:rsid w:val="002D3016"/>
    <w:rsid w:val="002D4290"/>
    <w:rsid w:val="002D6466"/>
    <w:rsid w:val="002D7FF9"/>
    <w:rsid w:val="002E31AD"/>
    <w:rsid w:val="002E4B74"/>
    <w:rsid w:val="002E68A0"/>
    <w:rsid w:val="002E781E"/>
    <w:rsid w:val="002F1972"/>
    <w:rsid w:val="002F44E5"/>
    <w:rsid w:val="002F469C"/>
    <w:rsid w:val="002F475C"/>
    <w:rsid w:val="002F70B3"/>
    <w:rsid w:val="002F7421"/>
    <w:rsid w:val="00300DEC"/>
    <w:rsid w:val="00301F89"/>
    <w:rsid w:val="00303E0E"/>
    <w:rsid w:val="003061B5"/>
    <w:rsid w:val="00307458"/>
    <w:rsid w:val="003108A2"/>
    <w:rsid w:val="00312EF6"/>
    <w:rsid w:val="0031324A"/>
    <w:rsid w:val="00313B5A"/>
    <w:rsid w:val="00313F1A"/>
    <w:rsid w:val="003158D9"/>
    <w:rsid w:val="003235BD"/>
    <w:rsid w:val="00331F41"/>
    <w:rsid w:val="0033340A"/>
    <w:rsid w:val="00342A6A"/>
    <w:rsid w:val="00342DF7"/>
    <w:rsid w:val="003514A8"/>
    <w:rsid w:val="00351B24"/>
    <w:rsid w:val="00351B39"/>
    <w:rsid w:val="00351E58"/>
    <w:rsid w:val="0035356B"/>
    <w:rsid w:val="003548C4"/>
    <w:rsid w:val="003602F0"/>
    <w:rsid w:val="003622F2"/>
    <w:rsid w:val="00363364"/>
    <w:rsid w:val="00366A55"/>
    <w:rsid w:val="00366E7F"/>
    <w:rsid w:val="00371BBA"/>
    <w:rsid w:val="00373207"/>
    <w:rsid w:val="0037661E"/>
    <w:rsid w:val="003804BB"/>
    <w:rsid w:val="00380DF3"/>
    <w:rsid w:val="003839FD"/>
    <w:rsid w:val="0038474C"/>
    <w:rsid w:val="003906F5"/>
    <w:rsid w:val="0039216E"/>
    <w:rsid w:val="00392511"/>
    <w:rsid w:val="00397E1C"/>
    <w:rsid w:val="003A09D8"/>
    <w:rsid w:val="003B2A26"/>
    <w:rsid w:val="003B2EE4"/>
    <w:rsid w:val="003B4097"/>
    <w:rsid w:val="003B5DA1"/>
    <w:rsid w:val="003C2A14"/>
    <w:rsid w:val="003C623E"/>
    <w:rsid w:val="003C6E2F"/>
    <w:rsid w:val="003D060F"/>
    <w:rsid w:val="003D0A92"/>
    <w:rsid w:val="003D1908"/>
    <w:rsid w:val="003D2D4F"/>
    <w:rsid w:val="003E03FF"/>
    <w:rsid w:val="003E48A6"/>
    <w:rsid w:val="003E6948"/>
    <w:rsid w:val="003F1D6E"/>
    <w:rsid w:val="00401113"/>
    <w:rsid w:val="00401E04"/>
    <w:rsid w:val="0040231D"/>
    <w:rsid w:val="0040321E"/>
    <w:rsid w:val="00405507"/>
    <w:rsid w:val="004100D8"/>
    <w:rsid w:val="004120B7"/>
    <w:rsid w:val="00413812"/>
    <w:rsid w:val="0042029F"/>
    <w:rsid w:val="00420E2F"/>
    <w:rsid w:val="00422FDA"/>
    <w:rsid w:val="0042615D"/>
    <w:rsid w:val="00427A1C"/>
    <w:rsid w:val="0044039A"/>
    <w:rsid w:val="00445B99"/>
    <w:rsid w:val="00446120"/>
    <w:rsid w:val="00447106"/>
    <w:rsid w:val="00451AEB"/>
    <w:rsid w:val="0045279F"/>
    <w:rsid w:val="00455367"/>
    <w:rsid w:val="00455A1C"/>
    <w:rsid w:val="00456ACE"/>
    <w:rsid w:val="004572CC"/>
    <w:rsid w:val="00463675"/>
    <w:rsid w:val="00465577"/>
    <w:rsid w:val="00466753"/>
    <w:rsid w:val="004756F1"/>
    <w:rsid w:val="00476338"/>
    <w:rsid w:val="00477175"/>
    <w:rsid w:val="004772FB"/>
    <w:rsid w:val="00480AF1"/>
    <w:rsid w:val="00481E44"/>
    <w:rsid w:val="00490873"/>
    <w:rsid w:val="0049170D"/>
    <w:rsid w:val="00495325"/>
    <w:rsid w:val="004A2848"/>
    <w:rsid w:val="004A5AC6"/>
    <w:rsid w:val="004A7E3C"/>
    <w:rsid w:val="004B680F"/>
    <w:rsid w:val="004B7B66"/>
    <w:rsid w:val="004C219D"/>
    <w:rsid w:val="004C5807"/>
    <w:rsid w:val="004D10A4"/>
    <w:rsid w:val="004D264A"/>
    <w:rsid w:val="004D288A"/>
    <w:rsid w:val="004D29B5"/>
    <w:rsid w:val="004D353C"/>
    <w:rsid w:val="004E6585"/>
    <w:rsid w:val="004E69B7"/>
    <w:rsid w:val="004F0FEA"/>
    <w:rsid w:val="004F4A61"/>
    <w:rsid w:val="004F5048"/>
    <w:rsid w:val="004F62AC"/>
    <w:rsid w:val="004F7967"/>
    <w:rsid w:val="005012BB"/>
    <w:rsid w:val="00501AC4"/>
    <w:rsid w:val="00504F1C"/>
    <w:rsid w:val="00507FA4"/>
    <w:rsid w:val="00511C77"/>
    <w:rsid w:val="005132DB"/>
    <w:rsid w:val="00516513"/>
    <w:rsid w:val="00522586"/>
    <w:rsid w:val="00523593"/>
    <w:rsid w:val="00523693"/>
    <w:rsid w:val="00523D55"/>
    <w:rsid w:val="00525AB3"/>
    <w:rsid w:val="00525E85"/>
    <w:rsid w:val="0052665F"/>
    <w:rsid w:val="00527975"/>
    <w:rsid w:val="00530B36"/>
    <w:rsid w:val="00531645"/>
    <w:rsid w:val="00532A72"/>
    <w:rsid w:val="00535B0C"/>
    <w:rsid w:val="00540214"/>
    <w:rsid w:val="00540953"/>
    <w:rsid w:val="00540FDD"/>
    <w:rsid w:val="00542B3A"/>
    <w:rsid w:val="005435CC"/>
    <w:rsid w:val="005449F0"/>
    <w:rsid w:val="005460B3"/>
    <w:rsid w:val="00546386"/>
    <w:rsid w:val="00550E5B"/>
    <w:rsid w:val="00553456"/>
    <w:rsid w:val="00560162"/>
    <w:rsid w:val="00561663"/>
    <w:rsid w:val="00561788"/>
    <w:rsid w:val="00561A1F"/>
    <w:rsid w:val="005676F5"/>
    <w:rsid w:val="005706B7"/>
    <w:rsid w:val="00570A65"/>
    <w:rsid w:val="005713A9"/>
    <w:rsid w:val="005715A9"/>
    <w:rsid w:val="0057426D"/>
    <w:rsid w:val="005808FC"/>
    <w:rsid w:val="005813CD"/>
    <w:rsid w:val="0058166B"/>
    <w:rsid w:val="00584B08"/>
    <w:rsid w:val="00585583"/>
    <w:rsid w:val="0059062B"/>
    <w:rsid w:val="0059333A"/>
    <w:rsid w:val="00595742"/>
    <w:rsid w:val="00597DE4"/>
    <w:rsid w:val="005A3F6A"/>
    <w:rsid w:val="005A41CC"/>
    <w:rsid w:val="005A50E1"/>
    <w:rsid w:val="005A515F"/>
    <w:rsid w:val="005B1596"/>
    <w:rsid w:val="005B6D3F"/>
    <w:rsid w:val="005C1AB0"/>
    <w:rsid w:val="005C237F"/>
    <w:rsid w:val="005C32E7"/>
    <w:rsid w:val="005D1466"/>
    <w:rsid w:val="005D2611"/>
    <w:rsid w:val="005D32EB"/>
    <w:rsid w:val="005E1585"/>
    <w:rsid w:val="005E3CAC"/>
    <w:rsid w:val="005E7EE9"/>
    <w:rsid w:val="00604098"/>
    <w:rsid w:val="006074C7"/>
    <w:rsid w:val="006111AB"/>
    <w:rsid w:val="00621166"/>
    <w:rsid w:val="006219BC"/>
    <w:rsid w:val="00621AED"/>
    <w:rsid w:val="00622890"/>
    <w:rsid w:val="00623ACE"/>
    <w:rsid w:val="006250AE"/>
    <w:rsid w:val="00626758"/>
    <w:rsid w:val="0062779C"/>
    <w:rsid w:val="006279F2"/>
    <w:rsid w:val="00627F60"/>
    <w:rsid w:val="0063143B"/>
    <w:rsid w:val="0063561F"/>
    <w:rsid w:val="0063566B"/>
    <w:rsid w:val="00637A5E"/>
    <w:rsid w:val="006443A7"/>
    <w:rsid w:val="00645DD4"/>
    <w:rsid w:val="006469BC"/>
    <w:rsid w:val="00652699"/>
    <w:rsid w:val="00654743"/>
    <w:rsid w:val="00654AC5"/>
    <w:rsid w:val="00664B92"/>
    <w:rsid w:val="00664CBD"/>
    <w:rsid w:val="00665A32"/>
    <w:rsid w:val="0066668E"/>
    <w:rsid w:val="00670000"/>
    <w:rsid w:val="00670AB2"/>
    <w:rsid w:val="006751D3"/>
    <w:rsid w:val="006757BC"/>
    <w:rsid w:val="00680D6F"/>
    <w:rsid w:val="00681AF4"/>
    <w:rsid w:val="00682B5E"/>
    <w:rsid w:val="00684D62"/>
    <w:rsid w:val="00691286"/>
    <w:rsid w:val="00691ED9"/>
    <w:rsid w:val="006A00EB"/>
    <w:rsid w:val="006A038C"/>
    <w:rsid w:val="006A0EFA"/>
    <w:rsid w:val="006A1A85"/>
    <w:rsid w:val="006A1D13"/>
    <w:rsid w:val="006A4427"/>
    <w:rsid w:val="006A5A91"/>
    <w:rsid w:val="006A5FBB"/>
    <w:rsid w:val="006B32D3"/>
    <w:rsid w:val="006B4932"/>
    <w:rsid w:val="006C1556"/>
    <w:rsid w:val="006C15E2"/>
    <w:rsid w:val="006C2329"/>
    <w:rsid w:val="006C5208"/>
    <w:rsid w:val="006C6070"/>
    <w:rsid w:val="006D1638"/>
    <w:rsid w:val="006E01F5"/>
    <w:rsid w:val="006E71F5"/>
    <w:rsid w:val="006F1301"/>
    <w:rsid w:val="006F2B3F"/>
    <w:rsid w:val="006F3086"/>
    <w:rsid w:val="006F3A7D"/>
    <w:rsid w:val="006F54BC"/>
    <w:rsid w:val="00702882"/>
    <w:rsid w:val="007044D9"/>
    <w:rsid w:val="007063E3"/>
    <w:rsid w:val="00706E0D"/>
    <w:rsid w:val="007229CD"/>
    <w:rsid w:val="00723628"/>
    <w:rsid w:val="00726FC3"/>
    <w:rsid w:val="007310AF"/>
    <w:rsid w:val="007312FD"/>
    <w:rsid w:val="00734340"/>
    <w:rsid w:val="0073533F"/>
    <w:rsid w:val="00743940"/>
    <w:rsid w:val="00743A69"/>
    <w:rsid w:val="00746323"/>
    <w:rsid w:val="00747F68"/>
    <w:rsid w:val="00750241"/>
    <w:rsid w:val="0075032D"/>
    <w:rsid w:val="00751872"/>
    <w:rsid w:val="007519BF"/>
    <w:rsid w:val="00751C75"/>
    <w:rsid w:val="00754724"/>
    <w:rsid w:val="007573B0"/>
    <w:rsid w:val="00757874"/>
    <w:rsid w:val="00761674"/>
    <w:rsid w:val="00761BD6"/>
    <w:rsid w:val="00761FA4"/>
    <w:rsid w:val="0076369C"/>
    <w:rsid w:val="00764A1A"/>
    <w:rsid w:val="007655DA"/>
    <w:rsid w:val="00766BBC"/>
    <w:rsid w:val="00770B29"/>
    <w:rsid w:val="007741B2"/>
    <w:rsid w:val="00774A72"/>
    <w:rsid w:val="0077703B"/>
    <w:rsid w:val="0077765C"/>
    <w:rsid w:val="0078136A"/>
    <w:rsid w:val="00783D8F"/>
    <w:rsid w:val="0078618D"/>
    <w:rsid w:val="007947D3"/>
    <w:rsid w:val="00795D8B"/>
    <w:rsid w:val="00795ECA"/>
    <w:rsid w:val="0079670D"/>
    <w:rsid w:val="00797660"/>
    <w:rsid w:val="007A0EB3"/>
    <w:rsid w:val="007A385F"/>
    <w:rsid w:val="007B2EF1"/>
    <w:rsid w:val="007B312E"/>
    <w:rsid w:val="007B3F63"/>
    <w:rsid w:val="007B7640"/>
    <w:rsid w:val="007C2CE2"/>
    <w:rsid w:val="007C33C6"/>
    <w:rsid w:val="007C5552"/>
    <w:rsid w:val="007C78AE"/>
    <w:rsid w:val="007D096B"/>
    <w:rsid w:val="007D5BB3"/>
    <w:rsid w:val="007D6191"/>
    <w:rsid w:val="007E150D"/>
    <w:rsid w:val="007E275C"/>
    <w:rsid w:val="007E2BE6"/>
    <w:rsid w:val="007E31C6"/>
    <w:rsid w:val="007F5257"/>
    <w:rsid w:val="007F65E2"/>
    <w:rsid w:val="00800C8B"/>
    <w:rsid w:val="0080117D"/>
    <w:rsid w:val="0080380A"/>
    <w:rsid w:val="00803E94"/>
    <w:rsid w:val="008049FC"/>
    <w:rsid w:val="008057E1"/>
    <w:rsid w:val="00806DD6"/>
    <w:rsid w:val="00807532"/>
    <w:rsid w:val="00812E29"/>
    <w:rsid w:val="00813FA7"/>
    <w:rsid w:val="00816541"/>
    <w:rsid w:val="0083131E"/>
    <w:rsid w:val="00833535"/>
    <w:rsid w:val="008353F6"/>
    <w:rsid w:val="00837C9B"/>
    <w:rsid w:val="00837F86"/>
    <w:rsid w:val="008405D0"/>
    <w:rsid w:val="00841172"/>
    <w:rsid w:val="00843A4A"/>
    <w:rsid w:val="008462F5"/>
    <w:rsid w:val="00852AF5"/>
    <w:rsid w:val="00852D85"/>
    <w:rsid w:val="0085408B"/>
    <w:rsid w:val="008601FA"/>
    <w:rsid w:val="00860EDF"/>
    <w:rsid w:val="00865F84"/>
    <w:rsid w:val="0086713E"/>
    <w:rsid w:val="00871D73"/>
    <w:rsid w:val="00872052"/>
    <w:rsid w:val="00873F79"/>
    <w:rsid w:val="008745EB"/>
    <w:rsid w:val="00874B45"/>
    <w:rsid w:val="008778A9"/>
    <w:rsid w:val="008800C6"/>
    <w:rsid w:val="00884CEF"/>
    <w:rsid w:val="008908C3"/>
    <w:rsid w:val="00890BE4"/>
    <w:rsid w:val="00895DEE"/>
    <w:rsid w:val="008A4FD9"/>
    <w:rsid w:val="008A69CB"/>
    <w:rsid w:val="008B0C8C"/>
    <w:rsid w:val="008B0E32"/>
    <w:rsid w:val="008B3869"/>
    <w:rsid w:val="008B4AC0"/>
    <w:rsid w:val="008B585E"/>
    <w:rsid w:val="008B6CC5"/>
    <w:rsid w:val="008D1D37"/>
    <w:rsid w:val="008D398C"/>
    <w:rsid w:val="008D3C39"/>
    <w:rsid w:val="008D4920"/>
    <w:rsid w:val="008E0890"/>
    <w:rsid w:val="008E28BF"/>
    <w:rsid w:val="008E4929"/>
    <w:rsid w:val="008F1973"/>
    <w:rsid w:val="008F1B4A"/>
    <w:rsid w:val="008F252A"/>
    <w:rsid w:val="008F391B"/>
    <w:rsid w:val="008F5356"/>
    <w:rsid w:val="008F73AF"/>
    <w:rsid w:val="008F73F5"/>
    <w:rsid w:val="0090120C"/>
    <w:rsid w:val="00904A09"/>
    <w:rsid w:val="00907090"/>
    <w:rsid w:val="009115CE"/>
    <w:rsid w:val="00914DD6"/>
    <w:rsid w:val="00914EA0"/>
    <w:rsid w:val="0091690C"/>
    <w:rsid w:val="00916E32"/>
    <w:rsid w:val="00921D86"/>
    <w:rsid w:val="00923E7C"/>
    <w:rsid w:val="00925049"/>
    <w:rsid w:val="0092760C"/>
    <w:rsid w:val="00927EF7"/>
    <w:rsid w:val="00940C86"/>
    <w:rsid w:val="00942D93"/>
    <w:rsid w:val="009442D6"/>
    <w:rsid w:val="00944E0D"/>
    <w:rsid w:val="0094557B"/>
    <w:rsid w:val="00945FEB"/>
    <w:rsid w:val="00946350"/>
    <w:rsid w:val="009469B0"/>
    <w:rsid w:val="00946A07"/>
    <w:rsid w:val="00947A27"/>
    <w:rsid w:val="00962030"/>
    <w:rsid w:val="00963708"/>
    <w:rsid w:val="00963CD9"/>
    <w:rsid w:val="00964CEF"/>
    <w:rsid w:val="009657F2"/>
    <w:rsid w:val="00970366"/>
    <w:rsid w:val="00973712"/>
    <w:rsid w:val="0097398D"/>
    <w:rsid w:val="00973ECE"/>
    <w:rsid w:val="009805B9"/>
    <w:rsid w:val="009806CD"/>
    <w:rsid w:val="009823BB"/>
    <w:rsid w:val="0098624C"/>
    <w:rsid w:val="00987AD6"/>
    <w:rsid w:val="00991C29"/>
    <w:rsid w:val="009922F6"/>
    <w:rsid w:val="00992D56"/>
    <w:rsid w:val="00996EDC"/>
    <w:rsid w:val="009976DE"/>
    <w:rsid w:val="00997B99"/>
    <w:rsid w:val="00997ED2"/>
    <w:rsid w:val="009A0789"/>
    <w:rsid w:val="009A158C"/>
    <w:rsid w:val="009A1C1A"/>
    <w:rsid w:val="009A370A"/>
    <w:rsid w:val="009B36E4"/>
    <w:rsid w:val="009B746B"/>
    <w:rsid w:val="009C0F8A"/>
    <w:rsid w:val="009C19A2"/>
    <w:rsid w:val="009C2155"/>
    <w:rsid w:val="009D4380"/>
    <w:rsid w:val="009D4AD7"/>
    <w:rsid w:val="009D7E3C"/>
    <w:rsid w:val="009E10D2"/>
    <w:rsid w:val="009E483D"/>
    <w:rsid w:val="009E51F4"/>
    <w:rsid w:val="009E64E6"/>
    <w:rsid w:val="009F7429"/>
    <w:rsid w:val="00A04431"/>
    <w:rsid w:val="00A06291"/>
    <w:rsid w:val="00A10493"/>
    <w:rsid w:val="00A126B5"/>
    <w:rsid w:val="00A15C2B"/>
    <w:rsid w:val="00A165A0"/>
    <w:rsid w:val="00A16749"/>
    <w:rsid w:val="00A1722B"/>
    <w:rsid w:val="00A20BC0"/>
    <w:rsid w:val="00A21F5D"/>
    <w:rsid w:val="00A227C1"/>
    <w:rsid w:val="00A259F2"/>
    <w:rsid w:val="00A30203"/>
    <w:rsid w:val="00A3113C"/>
    <w:rsid w:val="00A332B3"/>
    <w:rsid w:val="00A3338C"/>
    <w:rsid w:val="00A4621E"/>
    <w:rsid w:val="00A46D01"/>
    <w:rsid w:val="00A5195D"/>
    <w:rsid w:val="00A54FF3"/>
    <w:rsid w:val="00A56272"/>
    <w:rsid w:val="00A60D9E"/>
    <w:rsid w:val="00A637D0"/>
    <w:rsid w:val="00A64B82"/>
    <w:rsid w:val="00A664C9"/>
    <w:rsid w:val="00A66A61"/>
    <w:rsid w:val="00A66AFD"/>
    <w:rsid w:val="00A67C48"/>
    <w:rsid w:val="00A71523"/>
    <w:rsid w:val="00A729BE"/>
    <w:rsid w:val="00A73D8E"/>
    <w:rsid w:val="00A74A7E"/>
    <w:rsid w:val="00A8198D"/>
    <w:rsid w:val="00A83773"/>
    <w:rsid w:val="00A856C3"/>
    <w:rsid w:val="00A861F0"/>
    <w:rsid w:val="00A86764"/>
    <w:rsid w:val="00A871B9"/>
    <w:rsid w:val="00A87313"/>
    <w:rsid w:val="00A87D3C"/>
    <w:rsid w:val="00A91B06"/>
    <w:rsid w:val="00A91FCB"/>
    <w:rsid w:val="00A927DB"/>
    <w:rsid w:val="00A9568B"/>
    <w:rsid w:val="00A96D34"/>
    <w:rsid w:val="00A97F9D"/>
    <w:rsid w:val="00AA2C0E"/>
    <w:rsid w:val="00AA312F"/>
    <w:rsid w:val="00AA4D9A"/>
    <w:rsid w:val="00AA5AE2"/>
    <w:rsid w:val="00AB11A5"/>
    <w:rsid w:val="00AB17C4"/>
    <w:rsid w:val="00AB1CEC"/>
    <w:rsid w:val="00AB5870"/>
    <w:rsid w:val="00AB6D0B"/>
    <w:rsid w:val="00AB6DD2"/>
    <w:rsid w:val="00AC1D55"/>
    <w:rsid w:val="00AC2181"/>
    <w:rsid w:val="00AC3510"/>
    <w:rsid w:val="00AC53DC"/>
    <w:rsid w:val="00AD41CF"/>
    <w:rsid w:val="00AD50B2"/>
    <w:rsid w:val="00AD50B3"/>
    <w:rsid w:val="00AE2A9A"/>
    <w:rsid w:val="00AE37BB"/>
    <w:rsid w:val="00AE6778"/>
    <w:rsid w:val="00AE6E1A"/>
    <w:rsid w:val="00AF25D4"/>
    <w:rsid w:val="00AF3E68"/>
    <w:rsid w:val="00AF446E"/>
    <w:rsid w:val="00AF662B"/>
    <w:rsid w:val="00B009CA"/>
    <w:rsid w:val="00B00DFE"/>
    <w:rsid w:val="00B02CF8"/>
    <w:rsid w:val="00B04DAF"/>
    <w:rsid w:val="00B05463"/>
    <w:rsid w:val="00B060E0"/>
    <w:rsid w:val="00B07AAA"/>
    <w:rsid w:val="00B10176"/>
    <w:rsid w:val="00B12335"/>
    <w:rsid w:val="00B14968"/>
    <w:rsid w:val="00B20AD9"/>
    <w:rsid w:val="00B22A2D"/>
    <w:rsid w:val="00B27423"/>
    <w:rsid w:val="00B2792F"/>
    <w:rsid w:val="00B3144F"/>
    <w:rsid w:val="00B40543"/>
    <w:rsid w:val="00B41B14"/>
    <w:rsid w:val="00B457FE"/>
    <w:rsid w:val="00B45AD7"/>
    <w:rsid w:val="00B508F4"/>
    <w:rsid w:val="00B511AF"/>
    <w:rsid w:val="00B54E4F"/>
    <w:rsid w:val="00B55CAA"/>
    <w:rsid w:val="00B5644D"/>
    <w:rsid w:val="00B57E0C"/>
    <w:rsid w:val="00B62682"/>
    <w:rsid w:val="00B63BD1"/>
    <w:rsid w:val="00B64343"/>
    <w:rsid w:val="00B643F3"/>
    <w:rsid w:val="00B64E69"/>
    <w:rsid w:val="00B67137"/>
    <w:rsid w:val="00B717D7"/>
    <w:rsid w:val="00B83F3F"/>
    <w:rsid w:val="00B86392"/>
    <w:rsid w:val="00B87145"/>
    <w:rsid w:val="00B90E5E"/>
    <w:rsid w:val="00B92913"/>
    <w:rsid w:val="00B93E4D"/>
    <w:rsid w:val="00B94A22"/>
    <w:rsid w:val="00B97AD9"/>
    <w:rsid w:val="00BA0197"/>
    <w:rsid w:val="00BA0E2E"/>
    <w:rsid w:val="00BA2723"/>
    <w:rsid w:val="00BA501F"/>
    <w:rsid w:val="00BB1959"/>
    <w:rsid w:val="00BB3E6B"/>
    <w:rsid w:val="00BC1084"/>
    <w:rsid w:val="00BC1C96"/>
    <w:rsid w:val="00BC35DC"/>
    <w:rsid w:val="00BC414F"/>
    <w:rsid w:val="00BC6D31"/>
    <w:rsid w:val="00BD0254"/>
    <w:rsid w:val="00BD148C"/>
    <w:rsid w:val="00BD2514"/>
    <w:rsid w:val="00BD4DB3"/>
    <w:rsid w:val="00BD6685"/>
    <w:rsid w:val="00BD7DB1"/>
    <w:rsid w:val="00BE0F42"/>
    <w:rsid w:val="00BE27B1"/>
    <w:rsid w:val="00BE3382"/>
    <w:rsid w:val="00BE443C"/>
    <w:rsid w:val="00BE692F"/>
    <w:rsid w:val="00BE7B35"/>
    <w:rsid w:val="00BF0EC6"/>
    <w:rsid w:val="00BF342B"/>
    <w:rsid w:val="00C00623"/>
    <w:rsid w:val="00C009E9"/>
    <w:rsid w:val="00C035BB"/>
    <w:rsid w:val="00C0594A"/>
    <w:rsid w:val="00C13691"/>
    <w:rsid w:val="00C160DD"/>
    <w:rsid w:val="00C166E6"/>
    <w:rsid w:val="00C20E8A"/>
    <w:rsid w:val="00C313F1"/>
    <w:rsid w:val="00C31C47"/>
    <w:rsid w:val="00C3402F"/>
    <w:rsid w:val="00C42600"/>
    <w:rsid w:val="00C505A0"/>
    <w:rsid w:val="00C534FD"/>
    <w:rsid w:val="00C5368D"/>
    <w:rsid w:val="00C546B5"/>
    <w:rsid w:val="00C55384"/>
    <w:rsid w:val="00C55B25"/>
    <w:rsid w:val="00C6049E"/>
    <w:rsid w:val="00C62865"/>
    <w:rsid w:val="00C6505B"/>
    <w:rsid w:val="00C71A49"/>
    <w:rsid w:val="00C7275B"/>
    <w:rsid w:val="00C74B35"/>
    <w:rsid w:val="00C93AB9"/>
    <w:rsid w:val="00C962D4"/>
    <w:rsid w:val="00CA0B64"/>
    <w:rsid w:val="00CA6783"/>
    <w:rsid w:val="00CB1A2A"/>
    <w:rsid w:val="00CC132C"/>
    <w:rsid w:val="00CC2B51"/>
    <w:rsid w:val="00CC384C"/>
    <w:rsid w:val="00CC6B25"/>
    <w:rsid w:val="00CC777B"/>
    <w:rsid w:val="00CD17B0"/>
    <w:rsid w:val="00CD1967"/>
    <w:rsid w:val="00CD1A9E"/>
    <w:rsid w:val="00CD3225"/>
    <w:rsid w:val="00CD640F"/>
    <w:rsid w:val="00CD6D78"/>
    <w:rsid w:val="00CD6DDE"/>
    <w:rsid w:val="00CE25BE"/>
    <w:rsid w:val="00CE71B5"/>
    <w:rsid w:val="00CF010F"/>
    <w:rsid w:val="00CF7F15"/>
    <w:rsid w:val="00D00BA3"/>
    <w:rsid w:val="00D02255"/>
    <w:rsid w:val="00D0590D"/>
    <w:rsid w:val="00D20074"/>
    <w:rsid w:val="00D2257D"/>
    <w:rsid w:val="00D240ED"/>
    <w:rsid w:val="00D254E9"/>
    <w:rsid w:val="00D268BE"/>
    <w:rsid w:val="00D34170"/>
    <w:rsid w:val="00D37341"/>
    <w:rsid w:val="00D41768"/>
    <w:rsid w:val="00D421DB"/>
    <w:rsid w:val="00D43F50"/>
    <w:rsid w:val="00D4459E"/>
    <w:rsid w:val="00D44631"/>
    <w:rsid w:val="00D4656F"/>
    <w:rsid w:val="00D466BC"/>
    <w:rsid w:val="00D4687B"/>
    <w:rsid w:val="00D604DE"/>
    <w:rsid w:val="00D6061B"/>
    <w:rsid w:val="00D6453F"/>
    <w:rsid w:val="00D64884"/>
    <w:rsid w:val="00D64E1B"/>
    <w:rsid w:val="00D667CB"/>
    <w:rsid w:val="00D67883"/>
    <w:rsid w:val="00D7254A"/>
    <w:rsid w:val="00D732DA"/>
    <w:rsid w:val="00D74DAF"/>
    <w:rsid w:val="00D76A20"/>
    <w:rsid w:val="00D8126A"/>
    <w:rsid w:val="00D83C9B"/>
    <w:rsid w:val="00D83F25"/>
    <w:rsid w:val="00D84833"/>
    <w:rsid w:val="00D853BF"/>
    <w:rsid w:val="00D87C98"/>
    <w:rsid w:val="00D90223"/>
    <w:rsid w:val="00D92E61"/>
    <w:rsid w:val="00D95C52"/>
    <w:rsid w:val="00D964D6"/>
    <w:rsid w:val="00D9784A"/>
    <w:rsid w:val="00DA0364"/>
    <w:rsid w:val="00DA31B5"/>
    <w:rsid w:val="00DA3228"/>
    <w:rsid w:val="00DA4A0C"/>
    <w:rsid w:val="00DA744B"/>
    <w:rsid w:val="00DB04D2"/>
    <w:rsid w:val="00DB1D34"/>
    <w:rsid w:val="00DB6F5F"/>
    <w:rsid w:val="00DB7806"/>
    <w:rsid w:val="00DC267F"/>
    <w:rsid w:val="00DC6979"/>
    <w:rsid w:val="00DD316F"/>
    <w:rsid w:val="00DD3763"/>
    <w:rsid w:val="00DD4F06"/>
    <w:rsid w:val="00DE1960"/>
    <w:rsid w:val="00DE2C5B"/>
    <w:rsid w:val="00DE68A0"/>
    <w:rsid w:val="00DE6E25"/>
    <w:rsid w:val="00DE6F0D"/>
    <w:rsid w:val="00DF0E9C"/>
    <w:rsid w:val="00DF41A8"/>
    <w:rsid w:val="00DF4F1F"/>
    <w:rsid w:val="00DF66E6"/>
    <w:rsid w:val="00E003C1"/>
    <w:rsid w:val="00E00A99"/>
    <w:rsid w:val="00E02BAE"/>
    <w:rsid w:val="00E04EF7"/>
    <w:rsid w:val="00E139C1"/>
    <w:rsid w:val="00E14E3D"/>
    <w:rsid w:val="00E213A5"/>
    <w:rsid w:val="00E21769"/>
    <w:rsid w:val="00E308D6"/>
    <w:rsid w:val="00E315C8"/>
    <w:rsid w:val="00E33CC7"/>
    <w:rsid w:val="00E358DF"/>
    <w:rsid w:val="00E37337"/>
    <w:rsid w:val="00E3788B"/>
    <w:rsid w:val="00E430CD"/>
    <w:rsid w:val="00E449B0"/>
    <w:rsid w:val="00E46B5F"/>
    <w:rsid w:val="00E47C1E"/>
    <w:rsid w:val="00E53ADF"/>
    <w:rsid w:val="00E61645"/>
    <w:rsid w:val="00E61F0F"/>
    <w:rsid w:val="00E63B1C"/>
    <w:rsid w:val="00E65B63"/>
    <w:rsid w:val="00E718F2"/>
    <w:rsid w:val="00E71F5A"/>
    <w:rsid w:val="00E7477E"/>
    <w:rsid w:val="00E7648F"/>
    <w:rsid w:val="00E81677"/>
    <w:rsid w:val="00E81E0E"/>
    <w:rsid w:val="00E8507E"/>
    <w:rsid w:val="00E851B0"/>
    <w:rsid w:val="00E86EF5"/>
    <w:rsid w:val="00E87004"/>
    <w:rsid w:val="00E93A48"/>
    <w:rsid w:val="00E93BD5"/>
    <w:rsid w:val="00E94BFF"/>
    <w:rsid w:val="00E96984"/>
    <w:rsid w:val="00E975DB"/>
    <w:rsid w:val="00EA4991"/>
    <w:rsid w:val="00EA65DC"/>
    <w:rsid w:val="00EA68B8"/>
    <w:rsid w:val="00EB01F4"/>
    <w:rsid w:val="00EB10D7"/>
    <w:rsid w:val="00EB21F4"/>
    <w:rsid w:val="00EB278D"/>
    <w:rsid w:val="00EB48B6"/>
    <w:rsid w:val="00EB5A55"/>
    <w:rsid w:val="00EB7FF3"/>
    <w:rsid w:val="00ED0B17"/>
    <w:rsid w:val="00ED2A15"/>
    <w:rsid w:val="00ED2AA1"/>
    <w:rsid w:val="00EE5CEB"/>
    <w:rsid w:val="00EF239C"/>
    <w:rsid w:val="00EF2717"/>
    <w:rsid w:val="00EF2CE5"/>
    <w:rsid w:val="00EF3473"/>
    <w:rsid w:val="00EF442C"/>
    <w:rsid w:val="00EF4F52"/>
    <w:rsid w:val="00EF7C05"/>
    <w:rsid w:val="00F00BA6"/>
    <w:rsid w:val="00F014E8"/>
    <w:rsid w:val="00F04D4D"/>
    <w:rsid w:val="00F14D7F"/>
    <w:rsid w:val="00F2381A"/>
    <w:rsid w:val="00F25290"/>
    <w:rsid w:val="00F25813"/>
    <w:rsid w:val="00F25E3D"/>
    <w:rsid w:val="00F2748A"/>
    <w:rsid w:val="00F31169"/>
    <w:rsid w:val="00F326ED"/>
    <w:rsid w:val="00F34248"/>
    <w:rsid w:val="00F35CCF"/>
    <w:rsid w:val="00F41CB6"/>
    <w:rsid w:val="00F51CA9"/>
    <w:rsid w:val="00F51F51"/>
    <w:rsid w:val="00F62600"/>
    <w:rsid w:val="00F6273D"/>
    <w:rsid w:val="00F75F2A"/>
    <w:rsid w:val="00F77E19"/>
    <w:rsid w:val="00F810E7"/>
    <w:rsid w:val="00F82DCF"/>
    <w:rsid w:val="00F84A6A"/>
    <w:rsid w:val="00F8562F"/>
    <w:rsid w:val="00F927EF"/>
    <w:rsid w:val="00F930C8"/>
    <w:rsid w:val="00F9546D"/>
    <w:rsid w:val="00F95A3F"/>
    <w:rsid w:val="00F976CD"/>
    <w:rsid w:val="00FA4657"/>
    <w:rsid w:val="00FA46CC"/>
    <w:rsid w:val="00FA580C"/>
    <w:rsid w:val="00FB030F"/>
    <w:rsid w:val="00FB0420"/>
    <w:rsid w:val="00FB26F4"/>
    <w:rsid w:val="00FB4BF6"/>
    <w:rsid w:val="00FC2ED2"/>
    <w:rsid w:val="00FC3485"/>
    <w:rsid w:val="00FC4365"/>
    <w:rsid w:val="00FC441D"/>
    <w:rsid w:val="00FC4B70"/>
    <w:rsid w:val="00FD4773"/>
    <w:rsid w:val="00FD4A4C"/>
    <w:rsid w:val="00FE04CE"/>
    <w:rsid w:val="00FE4071"/>
    <w:rsid w:val="00FE516D"/>
    <w:rsid w:val="00FE5A23"/>
    <w:rsid w:val="00FE61FC"/>
    <w:rsid w:val="00FF12D5"/>
    <w:rsid w:val="00FF5A68"/>
    <w:rsid w:val="00FF5CB3"/>
    <w:rsid w:val="028C0008"/>
    <w:rsid w:val="02DE1392"/>
    <w:rsid w:val="03D22144"/>
    <w:rsid w:val="06FC0745"/>
    <w:rsid w:val="0C6146BE"/>
    <w:rsid w:val="0DB859E5"/>
    <w:rsid w:val="10941434"/>
    <w:rsid w:val="12DF6D65"/>
    <w:rsid w:val="1CDC74AB"/>
    <w:rsid w:val="20AB765C"/>
    <w:rsid w:val="2C672A15"/>
    <w:rsid w:val="2D766039"/>
    <w:rsid w:val="2F9411A0"/>
    <w:rsid w:val="30213A03"/>
    <w:rsid w:val="34094133"/>
    <w:rsid w:val="3EF416A3"/>
    <w:rsid w:val="45C84859"/>
    <w:rsid w:val="4DFF03C3"/>
    <w:rsid w:val="4EFD20D2"/>
    <w:rsid w:val="50A47513"/>
    <w:rsid w:val="514023EC"/>
    <w:rsid w:val="52BF3D49"/>
    <w:rsid w:val="565F0C2F"/>
    <w:rsid w:val="5CDD5415"/>
    <w:rsid w:val="5F3E7B1D"/>
    <w:rsid w:val="5FAD2FA0"/>
    <w:rsid w:val="616874DC"/>
    <w:rsid w:val="62D20ED2"/>
    <w:rsid w:val="62EF4A08"/>
    <w:rsid w:val="65404C4A"/>
    <w:rsid w:val="657E50E9"/>
    <w:rsid w:val="678D5964"/>
    <w:rsid w:val="7011050A"/>
    <w:rsid w:val="78E37888"/>
    <w:rsid w:val="7A7247CE"/>
    <w:rsid w:val="7D1F3971"/>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544090"/>
  <w15:docId w15:val="{4B127DA2-662C-4A7F-8DA3-FC4EADA1B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NormalWeb">
    <w:name w:val="Normal (Web)"/>
    <w:basedOn w:val="Normal"/>
    <w:uiPriority w:val="99"/>
    <w:semiHidden/>
    <w:unhideWhenUsed/>
    <w:qFormat/>
    <w:pPr>
      <w:spacing w:before="100" w:beforeAutospacing="1" w:after="100" w:afterAutospacing="1" w:line="240" w:lineRule="auto"/>
    </w:pPr>
    <w:rPr>
      <w:rFonts w:ascii="SimSun" w:eastAsia="SimSun" w:hAnsi="SimSun" w:cs="SimSun"/>
      <w:sz w:val="24"/>
      <w:szCs w:val="24"/>
      <w:lang w:val="en-US" w:eastAsia="zh-CN"/>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aliases w:val="TableGrid"/>
    <w:basedOn w:val="TableNormal"/>
    <w:uiPriority w:val="39"/>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0"/>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customStyle="1" w:styleId="1">
    <w:name w:val="修订1"/>
    <w:hidden/>
    <w:uiPriority w:val="99"/>
    <w:semiHidden/>
    <w:qFormat/>
    <w:rPr>
      <w:lang w:val="en-GB" w:eastAsia="en-US"/>
    </w:rPr>
  </w:style>
  <w:style w:type="character" w:customStyle="1" w:styleId="FooterChar">
    <w:name w:val="Footer Char"/>
    <w:basedOn w:val="DefaultParagraphFont"/>
    <w:link w:val="Footer"/>
    <w:uiPriority w:val="99"/>
    <w:qFormat/>
    <w:rPr>
      <w:lang w:val="en-GB" w:eastAsia="en-US"/>
    </w:rPr>
  </w:style>
  <w:style w:type="character" w:customStyle="1" w:styleId="B1Char">
    <w:name w:val="B1 Char"/>
    <w:qFormat/>
    <w:locked/>
    <w:rPr>
      <w:lang w:eastAsia="en-US"/>
    </w:rPr>
  </w:style>
  <w:style w:type="paragraph" w:customStyle="1" w:styleId="20">
    <w:name w:val="修订2"/>
    <w:hidden/>
    <w:uiPriority w:val="99"/>
    <w:unhideWhenUsed/>
    <w:rPr>
      <w:lang w:val="en-GB" w:eastAsia="en-US"/>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51B24"/>
    <w:rPr>
      <w:lang w:val="en-GB" w:eastAsia="en-US"/>
    </w:rPr>
  </w:style>
  <w:style w:type="paragraph" w:customStyle="1" w:styleId="TH">
    <w:name w:val="TH"/>
    <w:basedOn w:val="Normal"/>
    <w:link w:val="THChar"/>
    <w:qFormat/>
    <w:rsid w:val="00380DF3"/>
    <w:pPr>
      <w:keepNext/>
      <w:keepLines/>
      <w:spacing w:before="60" w:after="180" w:line="240" w:lineRule="auto"/>
      <w:jc w:val="center"/>
    </w:pPr>
    <w:rPr>
      <w:rFonts w:ascii="Arial" w:hAnsi="Arial"/>
      <w:b/>
    </w:rPr>
  </w:style>
  <w:style w:type="character" w:customStyle="1" w:styleId="B10">
    <w:name w:val="B1 (文字)"/>
    <w:link w:val="B1"/>
    <w:qFormat/>
    <w:rsid w:val="00380DF3"/>
    <w:rPr>
      <w:rFonts w:ascii="Arial" w:hAnsi="Arial"/>
      <w:lang w:val="en-GB" w:eastAsia="en-US"/>
    </w:rPr>
  </w:style>
  <w:style w:type="character" w:customStyle="1" w:styleId="THChar">
    <w:name w:val="TH Char"/>
    <w:link w:val="TH"/>
    <w:qFormat/>
    <w:locked/>
    <w:rsid w:val="00380DF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079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200129B4-FBC6-4A42-8414-F11673937EA3}">
  <ds:schemaRefs>
    <ds:schemaRef ds:uri="http://schemas.openxmlformats.org/officeDocument/2006/bibliography"/>
  </ds:schemaRefs>
</ds:datastoreItem>
</file>

<file path=customXml/itemProps3.xml><?xml version="1.0" encoding="utf-8"?>
<ds:datastoreItem xmlns:ds="http://schemas.openxmlformats.org/officeDocument/2006/customXml" ds:itemID="{39983474-102C-41BA-B207-688336E0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962</Words>
  <Characters>5485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Huawei</cp:lastModifiedBy>
  <cp:revision>10</cp:revision>
  <cp:lastPrinted>2002-04-23T07:10:00Z</cp:lastPrinted>
  <dcterms:created xsi:type="dcterms:W3CDTF">2025-05-09T09:25:00Z</dcterms:created>
  <dcterms:modified xsi:type="dcterms:W3CDTF">2025-05-09T10:19:00Z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2015_ms_pID_7253432">
    <vt:lpwstr>6g==</vt:lpwstr>
  </property>
  <property fmtid="{D5CDD505-2E9C-101B-9397-08002B2CF9AE}" pid="5" name="ContentTypeId">
    <vt:lpwstr>0x010100563291C30C465443A43FFAF0D869B11A</vt:lpwstr>
  </property>
  <property fmtid="{D5CDD505-2E9C-101B-9397-08002B2CF9AE}" pid="6" name="KSOProductBuildVer">
    <vt:lpwstr>2052-12.1.0.18608</vt:lpwstr>
  </property>
  <property fmtid="{D5CDD505-2E9C-101B-9397-08002B2CF9AE}" pid="7" name="MSIP_Label_0359f705-2ba0-454b-9cfc-6ce5bcaac040_Enabled">
    <vt:lpwstr>true</vt:lpwstr>
  </property>
  <property fmtid="{D5CDD505-2E9C-101B-9397-08002B2CF9AE}" pid="8" name="MSIP_Label_0359f705-2ba0-454b-9cfc-6ce5bcaac040_SetDate">
    <vt:lpwstr>2021-02-04T13:51:37Z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cf015676-7834-475d-a077-0000f84a0540</vt:lpwstr>
  </property>
  <property fmtid="{D5CDD505-2E9C-101B-9397-08002B2CF9AE}" pid="13" name="MSIP_Label_0359f705-2ba0-454b-9cfc-6ce5bcaac040_ContentBits">
    <vt:lpwstr>2</vt:lpwstr>
  </property>
  <property fmtid="{D5CDD505-2E9C-101B-9397-08002B2CF9AE}" pid="14" name="CWMc2a59c23213b4f318c5f72882bf43210">
    <vt:lpwstr>CWMdgwVsHCj7kqHr1xkwXHsSVbAqYY+aBa339QHnEtC53r5+jN++x8BHHG0IOEZVIT9mz9YAk/V4+A5VIBRX04wRQ==</vt:lpwstr>
  </property>
  <property fmtid="{D5CDD505-2E9C-101B-9397-08002B2CF9AE}" pid="15" name="MSIP_Label_55339bf0-f345-473a-9ec8-6ca7c8197055_Enabled">
    <vt:lpwstr>true</vt:lpwstr>
  </property>
  <property fmtid="{D5CDD505-2E9C-101B-9397-08002B2CF9AE}" pid="16" name="MSIP_Label_55339bf0-f345-473a-9ec8-6ca7c8197055_SetDate">
    <vt:lpwstr>2022-10-12T13:22:47Z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c5fd1693-b012-4063-9f16-c6e5b61034e9</vt:lpwstr>
  </property>
  <property fmtid="{D5CDD505-2E9C-101B-9397-08002B2CF9AE}" pid="21" name="MSIP_Label_55339bf0-f345-473a-9ec8-6ca7c8197055_ContentBits">
    <vt:lpwstr>0</vt:lpwstr>
  </property>
  <property fmtid="{D5CDD505-2E9C-101B-9397-08002B2CF9AE}" pid="22" name="ICV">
    <vt:lpwstr>229391DF73E94F40ABC4B896031BDEBD</vt:lpwstr>
  </property>
  <property fmtid="{D5CDD505-2E9C-101B-9397-08002B2CF9AE}" pid="23" name="GrammarlyDocumentId">
    <vt:lpwstr>b23e13f4ddeab538d3f542b59a4a3a092e7314852353b71d2970044eef91b55e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1746683686</vt:lpwstr>
  </property>
</Properties>
</file>